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w:t>
      </w:r>
      <w:r w:rsidR="0012791C">
        <w:rPr>
          <w:rFonts w:ascii="Calibri" w:hAnsi="Calibri"/>
        </w:rPr>
        <w:t>6:</w:t>
      </w:r>
      <w:r w:rsidR="001B4E35">
        <w:rPr>
          <w:rFonts w:ascii="Calibri" w:hAnsi="Calibri"/>
        </w:rPr>
        <w:t>00</w:t>
      </w:r>
      <w:r w:rsidR="0012791C">
        <w:rPr>
          <w:rFonts w:ascii="Calibri" w:hAnsi="Calibri"/>
        </w:rPr>
        <w:t xml:space="preserve"> </w:t>
      </w:r>
      <w:r w:rsidRPr="009944A6">
        <w:rPr>
          <w:rFonts w:ascii="Calibri" w:hAnsi="Calibri"/>
        </w:rPr>
        <w:t>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w:t>
      </w:r>
      <w:r w:rsidR="0012791C">
        <w:t xml:space="preserve">dvertised in Asbury Park Press on </w:t>
      </w:r>
      <w:r w:rsidR="002B21BC">
        <w:t>July 21, 2016</w:t>
      </w:r>
      <w:r>
        <w:t>.</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1B6683">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Irene Hughes</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Kathy Kelly</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 xml:space="preserve">Carol </w:t>
            </w:r>
            <w:proofErr w:type="spellStart"/>
            <w:r>
              <w:t>Labin</w:t>
            </w:r>
            <w:proofErr w:type="spellEnd"/>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Meredith O’Donnell</w:t>
            </w:r>
          </w:p>
        </w:tc>
      </w:tr>
    </w:tbl>
    <w:p w:rsidR="00F64AF6" w:rsidRDefault="00F64AF6" w:rsidP="00F64AF6">
      <w:pPr>
        <w:pStyle w:val="normal0"/>
        <w:contextualSpacing w:val="0"/>
      </w:pPr>
    </w:p>
    <w:p w:rsidR="00F64AF6" w:rsidRDefault="0012791C" w:rsidP="00F64AF6">
      <w:pPr>
        <w:pStyle w:val="normal0"/>
        <w:ind w:firstLine="361"/>
      </w:pPr>
      <w:r>
        <w:t xml:space="preserve">IV:   FLAG SALUTE </w:t>
      </w:r>
    </w:p>
    <w:p w:rsidR="00F64AF6" w:rsidRDefault="00F64AF6" w:rsidP="00F64AF6">
      <w:pPr>
        <w:pStyle w:val="normal0"/>
        <w:ind w:left="792"/>
        <w:contextualSpacing w:val="0"/>
      </w:pPr>
    </w:p>
    <w:p w:rsidR="001B6683" w:rsidRDefault="001B6683" w:rsidP="00F64AF6">
      <w:pPr>
        <w:pStyle w:val="normal0"/>
        <w:ind w:left="792"/>
        <w:contextualSpacing w:val="0"/>
      </w:pPr>
    </w:p>
    <w:p w:rsidR="006A546B" w:rsidRDefault="00A729E5" w:rsidP="001B6683">
      <w:pPr>
        <w:pStyle w:val="normal0"/>
        <w:ind w:firstLine="361"/>
      </w:pPr>
      <w:r>
        <w:t>V:</w:t>
      </w:r>
      <w:r>
        <w:tab/>
      </w:r>
      <w:r w:rsidR="00F64AF6">
        <w:t xml:space="preserve"> </w:t>
      </w:r>
      <w:r w:rsidR="00687235">
        <w:t xml:space="preserve">PUBLIC SESSION MINUTES </w:t>
      </w:r>
      <w:r w:rsidR="002B21BC">
        <w:t>AND EXEECUTIVE SESSION MINUTES TO BE</w:t>
      </w:r>
      <w:r w:rsidR="00687235">
        <w:t xml:space="preserve"> APPROVED FOR:</w:t>
      </w:r>
    </w:p>
    <w:p w:rsidR="00687235" w:rsidRDefault="00687235" w:rsidP="00687235">
      <w:pPr>
        <w:pStyle w:val="normal0"/>
      </w:pPr>
    </w:p>
    <w:p w:rsidR="007A39B3" w:rsidRDefault="007A39B3" w:rsidP="00687235">
      <w:pPr>
        <w:pStyle w:val="normal0"/>
        <w:contextualSpacing w:val="0"/>
      </w:pPr>
      <w:r>
        <w:tab/>
        <w:t>A:</w:t>
      </w:r>
      <w:r w:rsidR="002B21BC">
        <w:t xml:space="preserve"> June 27, 2016</w:t>
      </w:r>
    </w:p>
    <w:p w:rsidR="00687235" w:rsidRDefault="00687235" w:rsidP="00687235">
      <w:pPr>
        <w:pStyle w:val="normal0"/>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1B6683">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1B6683">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2B21BC" w:rsidP="001B6683">
            <w:pPr>
              <w:pStyle w:val="normal0"/>
              <w:contextualSpacing w:val="0"/>
              <w:jc w:val="center"/>
            </w:pPr>
            <w:r>
              <w:t>1</w:t>
            </w:r>
          </w:p>
        </w:tc>
        <w:tc>
          <w:tcPr>
            <w:tcW w:w="2445" w:type="dxa"/>
          </w:tcPr>
          <w:p w:rsidR="00F64AF6" w:rsidRDefault="00A729E5" w:rsidP="001B6683">
            <w:pPr>
              <w:pStyle w:val="normal0"/>
              <w:contextualSpacing w:val="0"/>
              <w:jc w:val="center"/>
            </w:pPr>
            <w:r>
              <w:t>Irene Hughes</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2B21BC"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Kathy Kelly</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 xml:space="preserve">Carol </w:t>
            </w:r>
            <w:proofErr w:type="spellStart"/>
            <w:r>
              <w:t>Labin</w:t>
            </w:r>
            <w:proofErr w:type="spellEnd"/>
          </w:p>
        </w:tc>
      </w:tr>
      <w:tr w:rsidR="00F64AF6">
        <w:tc>
          <w:tcPr>
            <w:tcW w:w="2325" w:type="dxa"/>
          </w:tcPr>
          <w:p w:rsidR="00A729E5" w:rsidRDefault="00A729E5"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2B21BC" w:rsidP="001B6683">
            <w:pPr>
              <w:pStyle w:val="normal0"/>
              <w:contextualSpacing w:val="0"/>
              <w:jc w:val="center"/>
            </w:pPr>
            <w:r>
              <w:t>2</w:t>
            </w:r>
          </w:p>
        </w:tc>
        <w:tc>
          <w:tcPr>
            <w:tcW w:w="2445" w:type="dxa"/>
          </w:tcPr>
          <w:p w:rsidR="00F64AF6" w:rsidRDefault="00A729E5" w:rsidP="001B6683">
            <w:pPr>
              <w:pStyle w:val="normal0"/>
              <w:contextualSpacing w:val="0"/>
              <w:jc w:val="center"/>
            </w:pPr>
            <w:r>
              <w:t>Jen Tomlinson</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Meredith O’Donnell</w:t>
            </w:r>
          </w:p>
        </w:tc>
      </w:tr>
    </w:tbl>
    <w:p w:rsidR="006A546B" w:rsidRDefault="006A546B" w:rsidP="006A546B">
      <w:pPr>
        <w:pStyle w:val="normal0"/>
        <w:ind w:left="720"/>
        <w:contextualSpacing w:val="0"/>
      </w:pPr>
    </w:p>
    <w:p w:rsidR="0012791C" w:rsidRDefault="00DD2D8D" w:rsidP="00687235">
      <w:pPr>
        <w:pStyle w:val="normal0"/>
        <w:ind w:left="720" w:hanging="720"/>
        <w:contextualSpacing w:val="0"/>
      </w:pPr>
      <w:r>
        <w:t>VI:</w:t>
      </w:r>
      <w:r>
        <w:tab/>
      </w:r>
      <w:r w:rsidR="00687235">
        <w:t>PRESENTATIONS &amp; COMMUNICATIONS: There were none at this time.</w:t>
      </w: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F64AF6" w:rsidRDefault="00F64AF6" w:rsidP="00F64AF6">
      <w:pPr>
        <w:pStyle w:val="normal0"/>
        <w:contextualSpacing w:val="0"/>
      </w:pPr>
    </w:p>
    <w:p w:rsidR="00F64AF6" w:rsidRDefault="00DD2D8D" w:rsidP="00DD2D8D">
      <w:pPr>
        <w:pStyle w:val="normal0"/>
      </w:pPr>
      <w:r>
        <w:t>VII: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7A39B3" w:rsidP="00F64AF6">
      <w:pPr>
        <w:pStyle w:val="normal0"/>
        <w:ind w:left="792"/>
        <w:contextualSpacing w:val="0"/>
      </w:pPr>
      <w:r>
        <w:t xml:space="preserve"> No public </w:t>
      </w:r>
      <w:r w:rsidR="0012791C">
        <w:t>comment</w:t>
      </w:r>
      <w:r>
        <w:t>.</w:t>
      </w:r>
    </w:p>
    <w:p w:rsidR="007A39B3" w:rsidRDefault="007A39B3" w:rsidP="00F64AF6">
      <w:pPr>
        <w:pStyle w:val="normal0"/>
        <w:ind w:left="792"/>
        <w:contextualSpacing w:val="0"/>
      </w:pPr>
    </w:p>
    <w:p w:rsidR="00F64AF6" w:rsidRDefault="007A39B3" w:rsidP="00DD2D8D">
      <w:pPr>
        <w:pStyle w:val="normal0"/>
      </w:pPr>
      <w:r>
        <w:t>VIII</w:t>
      </w:r>
      <w:r w:rsidR="00DD2D8D">
        <w:t>:</w:t>
      </w:r>
      <w:r w:rsidR="00DD2D8D">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A33D93">
      <w:pPr>
        <w:pStyle w:val="normal0"/>
        <w:numPr>
          <w:ilvl w:val="1"/>
          <w:numId w:val="3"/>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687235">
        <w:t xml:space="preserve"> &amp; Treasurer’s Report </w:t>
      </w:r>
      <w:r>
        <w:t>–</w:t>
      </w:r>
      <w:r w:rsidR="002B21BC">
        <w:t>June 30, 2016</w:t>
      </w:r>
    </w:p>
    <w:p w:rsidR="00687235" w:rsidRDefault="00687235" w:rsidP="00097FB5">
      <w:pPr>
        <w:pStyle w:val="normal0"/>
        <w:ind w:left="2160" w:hanging="719"/>
        <w:contextualSpacing w:val="0"/>
      </w:pPr>
      <w:r>
        <w:t xml:space="preserve">102 </w:t>
      </w:r>
      <w:r>
        <w:tab/>
      </w:r>
      <w:r w:rsidR="00F64AF6">
        <w:t xml:space="preserve">Bills Lists – </w:t>
      </w:r>
      <w:r w:rsidR="002B21BC">
        <w:t>June 28-30, 2016 and July 1, 2016-July 25, 2016</w:t>
      </w:r>
    </w:p>
    <w:p w:rsidR="00F64AF6" w:rsidRDefault="00687235" w:rsidP="00F64AF6">
      <w:pPr>
        <w:pStyle w:val="normal0"/>
        <w:ind w:left="2160" w:hanging="719"/>
        <w:contextualSpacing w:val="0"/>
      </w:pPr>
      <w:r>
        <w:t>103</w:t>
      </w:r>
      <w:r>
        <w:tab/>
      </w:r>
      <w:r w:rsidR="002B21BC">
        <w:t>Transfers June 2016</w:t>
      </w:r>
    </w:p>
    <w:p w:rsidR="00F64AF6" w:rsidRDefault="00687235" w:rsidP="00F64AF6">
      <w:pPr>
        <w:pStyle w:val="normal0"/>
        <w:ind w:left="2160" w:hanging="719"/>
        <w:contextualSpacing w:val="0"/>
      </w:pPr>
      <w:r>
        <w:t xml:space="preserve">104 </w:t>
      </w:r>
      <w:r>
        <w:tab/>
      </w:r>
      <w:r w:rsidR="002B21BC">
        <w:t>Monthly Certifications of Budgetary Major Accounts/Fund Status</w:t>
      </w:r>
    </w:p>
    <w:p w:rsidR="00A729E5" w:rsidRDefault="00A729E5"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E41CD9" w:rsidTr="004306E1">
        <w:tc>
          <w:tcPr>
            <w:tcW w:w="2325" w:type="dxa"/>
            <w:vAlign w:val="center"/>
          </w:tcPr>
          <w:p w:rsidR="00E41CD9" w:rsidRDefault="00E41CD9" w:rsidP="004306E1">
            <w:pPr>
              <w:pStyle w:val="normal0"/>
              <w:contextualSpacing w:val="0"/>
              <w:jc w:val="center"/>
            </w:pPr>
            <w:r>
              <w:t>Abstain</w:t>
            </w:r>
          </w:p>
        </w:tc>
        <w:tc>
          <w:tcPr>
            <w:tcW w:w="645" w:type="dxa"/>
          </w:tcPr>
          <w:p w:rsidR="00E41CD9" w:rsidRDefault="00E41CD9" w:rsidP="004306E1">
            <w:pPr>
              <w:pStyle w:val="normal0"/>
              <w:contextualSpacing w:val="0"/>
            </w:pPr>
            <w:r>
              <w:t>No</w:t>
            </w:r>
          </w:p>
        </w:tc>
        <w:tc>
          <w:tcPr>
            <w:tcW w:w="810" w:type="dxa"/>
            <w:vAlign w:val="center"/>
          </w:tcPr>
          <w:p w:rsidR="00E41CD9" w:rsidRDefault="00E41CD9" w:rsidP="004306E1">
            <w:pPr>
              <w:pStyle w:val="normal0"/>
              <w:contextualSpacing w:val="0"/>
              <w:jc w:val="center"/>
            </w:pPr>
            <w:r>
              <w:t>Yes</w:t>
            </w:r>
          </w:p>
        </w:tc>
        <w:tc>
          <w:tcPr>
            <w:tcW w:w="1080" w:type="dxa"/>
            <w:vAlign w:val="center"/>
          </w:tcPr>
          <w:p w:rsidR="00E41CD9" w:rsidRDefault="00E41CD9" w:rsidP="004306E1">
            <w:pPr>
              <w:pStyle w:val="normal0"/>
              <w:contextualSpacing w:val="0"/>
              <w:jc w:val="center"/>
            </w:pPr>
            <w:r>
              <w:t>Motion</w:t>
            </w:r>
          </w:p>
        </w:tc>
        <w:tc>
          <w:tcPr>
            <w:tcW w:w="2445" w:type="dxa"/>
            <w:vAlign w:val="center"/>
          </w:tcPr>
          <w:p w:rsidR="00E41CD9" w:rsidRDefault="00E41CD9" w:rsidP="004306E1">
            <w:pPr>
              <w:pStyle w:val="normal0"/>
              <w:contextualSpacing w:val="0"/>
            </w:pPr>
            <w:r>
              <w:t>Name</w:t>
            </w:r>
          </w:p>
        </w:tc>
      </w:tr>
      <w:tr w:rsidR="00E41CD9" w:rsidTr="004306E1">
        <w:tc>
          <w:tcPr>
            <w:tcW w:w="2325" w:type="dxa"/>
          </w:tcPr>
          <w:p w:rsidR="00E41CD9" w:rsidRDefault="00E41CD9" w:rsidP="004306E1">
            <w:pPr>
              <w:pStyle w:val="normal0"/>
              <w:contextualSpacing w:val="0"/>
            </w:pPr>
            <w:r>
              <w:t>102</w:t>
            </w: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p>
        </w:tc>
        <w:tc>
          <w:tcPr>
            <w:tcW w:w="2445" w:type="dxa"/>
          </w:tcPr>
          <w:p w:rsidR="00E41CD9" w:rsidRDefault="00E41CD9" w:rsidP="004306E1">
            <w:pPr>
              <w:pStyle w:val="normal0"/>
              <w:contextualSpacing w:val="0"/>
              <w:jc w:val="center"/>
            </w:pPr>
            <w:r>
              <w:t>Irene Hughes</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p>
        </w:tc>
        <w:tc>
          <w:tcPr>
            <w:tcW w:w="2445" w:type="dxa"/>
          </w:tcPr>
          <w:p w:rsidR="00E41CD9" w:rsidRDefault="00E41CD9" w:rsidP="004306E1">
            <w:pPr>
              <w:pStyle w:val="normal0"/>
              <w:contextualSpacing w:val="0"/>
              <w:jc w:val="center"/>
            </w:pPr>
            <w:r>
              <w:t>Kathy Kelly</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p>
        </w:tc>
        <w:tc>
          <w:tcPr>
            <w:tcW w:w="2445" w:type="dxa"/>
          </w:tcPr>
          <w:p w:rsidR="00E41CD9" w:rsidRDefault="00E41CD9" w:rsidP="004306E1">
            <w:pPr>
              <w:pStyle w:val="normal0"/>
              <w:contextualSpacing w:val="0"/>
              <w:jc w:val="center"/>
            </w:pPr>
            <w:r>
              <w:t xml:space="preserve">Carol </w:t>
            </w:r>
            <w:proofErr w:type="spellStart"/>
            <w:r>
              <w:t>Labin</w:t>
            </w:r>
            <w:proofErr w:type="spellEnd"/>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r>
              <w:t>1</w:t>
            </w:r>
          </w:p>
        </w:tc>
        <w:tc>
          <w:tcPr>
            <w:tcW w:w="2445" w:type="dxa"/>
          </w:tcPr>
          <w:p w:rsidR="00E41CD9" w:rsidRDefault="00E41CD9" w:rsidP="004306E1">
            <w:pPr>
              <w:pStyle w:val="normal0"/>
              <w:contextualSpacing w:val="0"/>
              <w:jc w:val="center"/>
            </w:pPr>
            <w:r>
              <w:t>Jen Tomlinson</w:t>
            </w:r>
          </w:p>
        </w:tc>
      </w:tr>
      <w:tr w:rsidR="00E41CD9" w:rsidTr="004306E1">
        <w:tc>
          <w:tcPr>
            <w:tcW w:w="2325" w:type="dxa"/>
          </w:tcPr>
          <w:p w:rsidR="00E41CD9" w:rsidRDefault="00E41CD9" w:rsidP="004306E1">
            <w:pPr>
              <w:pStyle w:val="normal0"/>
              <w:contextualSpacing w:val="0"/>
            </w:pPr>
          </w:p>
        </w:tc>
        <w:tc>
          <w:tcPr>
            <w:tcW w:w="645" w:type="dxa"/>
          </w:tcPr>
          <w:p w:rsidR="00E41CD9" w:rsidRDefault="00E41CD9" w:rsidP="004306E1">
            <w:pPr>
              <w:pStyle w:val="normal0"/>
              <w:contextualSpacing w:val="0"/>
              <w:jc w:val="center"/>
            </w:pPr>
          </w:p>
        </w:tc>
        <w:tc>
          <w:tcPr>
            <w:tcW w:w="810" w:type="dxa"/>
          </w:tcPr>
          <w:p w:rsidR="00E41CD9" w:rsidRDefault="00E41CD9" w:rsidP="004306E1">
            <w:pPr>
              <w:pStyle w:val="normal0"/>
              <w:contextualSpacing w:val="0"/>
              <w:jc w:val="center"/>
            </w:pPr>
            <w:r>
              <w:t>X</w:t>
            </w:r>
          </w:p>
        </w:tc>
        <w:tc>
          <w:tcPr>
            <w:tcW w:w="1080" w:type="dxa"/>
          </w:tcPr>
          <w:p w:rsidR="00E41CD9" w:rsidRDefault="00E41CD9" w:rsidP="004306E1">
            <w:pPr>
              <w:pStyle w:val="normal0"/>
              <w:contextualSpacing w:val="0"/>
              <w:jc w:val="center"/>
            </w:pPr>
            <w:r>
              <w:t>2</w:t>
            </w:r>
          </w:p>
        </w:tc>
        <w:tc>
          <w:tcPr>
            <w:tcW w:w="2445" w:type="dxa"/>
          </w:tcPr>
          <w:p w:rsidR="00E41CD9" w:rsidRDefault="00E41CD9" w:rsidP="004306E1">
            <w:pPr>
              <w:pStyle w:val="normal0"/>
              <w:contextualSpacing w:val="0"/>
              <w:jc w:val="center"/>
            </w:pPr>
            <w:r>
              <w:t>Meredith O’Donnell</w:t>
            </w:r>
          </w:p>
        </w:tc>
      </w:tr>
    </w:tbl>
    <w:p w:rsidR="00E41CD9" w:rsidRDefault="00E41CD9" w:rsidP="00F64AF6">
      <w:pPr>
        <w:pStyle w:val="normal0"/>
        <w:ind w:left="2160" w:hanging="719"/>
        <w:contextualSpacing w:val="0"/>
      </w:pPr>
    </w:p>
    <w:p w:rsidR="00BB67A8" w:rsidRDefault="00F64AF6" w:rsidP="00A33D93">
      <w:pPr>
        <w:pStyle w:val="normal0"/>
        <w:numPr>
          <w:ilvl w:val="1"/>
          <w:numId w:val="3"/>
        </w:numPr>
        <w:ind w:hanging="359"/>
      </w:pPr>
      <w:r>
        <w:t>Education</w:t>
      </w:r>
    </w:p>
    <w:p w:rsidR="002B21BC" w:rsidRDefault="002B21BC" w:rsidP="002B21BC">
      <w:pPr>
        <w:pStyle w:val="normal0"/>
        <w:ind w:left="1440"/>
      </w:pPr>
    </w:p>
    <w:p w:rsidR="002B21BC" w:rsidRDefault="002B21BC" w:rsidP="002B21BC">
      <w:pPr>
        <w:pStyle w:val="ListParagraph"/>
        <w:numPr>
          <w:ilvl w:val="0"/>
          <w:numId w:val="6"/>
        </w:numPr>
        <w:rPr>
          <w:rFonts w:ascii="Calibri" w:eastAsia="Times New Roman" w:hAnsi="Calibri" w:cs="Times New Roman"/>
          <w:color w:val="000000"/>
        </w:rPr>
      </w:pPr>
      <w:r>
        <w:rPr>
          <w:rFonts w:ascii="Calibri" w:eastAsia="Times New Roman" w:hAnsi="Calibri" w:cs="Times New Roman"/>
          <w:color w:val="000000"/>
        </w:rPr>
        <w:t>Approve the following teachers to work on Ocean County Science Curriculum at $40.00 an hour July 19-21, 2016 from 8:30 am – 2:30 pm at Veterans Memorial Middle School:</w:t>
      </w:r>
    </w:p>
    <w:p w:rsidR="00E41CD9" w:rsidRDefault="00E41CD9" w:rsidP="00E41CD9">
      <w:pPr>
        <w:pStyle w:val="ListParagraph"/>
        <w:ind w:left="2160" w:firstLine="720"/>
        <w:rPr>
          <w:rFonts w:ascii="Calibri" w:eastAsia="Times New Roman" w:hAnsi="Calibri" w:cs="Times New Roman"/>
          <w:color w:val="000000"/>
        </w:rPr>
      </w:pPr>
      <w:r>
        <w:rPr>
          <w:rFonts w:ascii="Calibri" w:eastAsia="Times New Roman" w:hAnsi="Calibri" w:cs="Times New Roman"/>
          <w:color w:val="000000"/>
        </w:rPr>
        <w:t xml:space="preserve">Stephanie </w:t>
      </w:r>
      <w:proofErr w:type="spellStart"/>
      <w:r>
        <w:rPr>
          <w:rFonts w:ascii="Calibri" w:eastAsia="Times New Roman" w:hAnsi="Calibri" w:cs="Times New Roman"/>
          <w:color w:val="000000"/>
        </w:rPr>
        <w:t>DiBiase</w:t>
      </w:r>
      <w:proofErr w:type="spellEnd"/>
    </w:p>
    <w:p w:rsidR="00E41CD9" w:rsidRDefault="00E41CD9" w:rsidP="00E41CD9">
      <w:pPr>
        <w:pStyle w:val="ListParagraph"/>
        <w:ind w:left="2160" w:firstLine="720"/>
        <w:rPr>
          <w:rFonts w:ascii="Calibri" w:eastAsia="Times New Roman" w:hAnsi="Calibri" w:cs="Times New Roman"/>
          <w:color w:val="000000"/>
        </w:rPr>
      </w:pPr>
      <w:r>
        <w:rPr>
          <w:rFonts w:ascii="Calibri" w:eastAsia="Times New Roman" w:hAnsi="Calibri" w:cs="Times New Roman"/>
          <w:color w:val="000000"/>
        </w:rPr>
        <w:t xml:space="preserve">Deborah </w:t>
      </w:r>
      <w:proofErr w:type="spellStart"/>
      <w:r>
        <w:rPr>
          <w:rFonts w:ascii="Calibri" w:eastAsia="Times New Roman" w:hAnsi="Calibri" w:cs="Times New Roman"/>
          <w:color w:val="000000"/>
        </w:rPr>
        <w:t>Harkness</w:t>
      </w:r>
      <w:proofErr w:type="spellEnd"/>
    </w:p>
    <w:p w:rsidR="00E41CD9" w:rsidRDefault="00E41CD9" w:rsidP="00E41CD9">
      <w:pPr>
        <w:pStyle w:val="ListParagraph"/>
        <w:ind w:left="2160" w:firstLine="720"/>
        <w:rPr>
          <w:rFonts w:ascii="Calibri" w:eastAsia="Times New Roman" w:hAnsi="Calibri" w:cs="Times New Roman"/>
          <w:color w:val="000000"/>
        </w:rPr>
      </w:pPr>
      <w:r>
        <w:rPr>
          <w:rFonts w:ascii="Calibri" w:eastAsia="Times New Roman" w:hAnsi="Calibri" w:cs="Times New Roman"/>
          <w:color w:val="000000"/>
        </w:rPr>
        <w:t xml:space="preserve">Jessica </w:t>
      </w:r>
      <w:proofErr w:type="spellStart"/>
      <w:r>
        <w:rPr>
          <w:rFonts w:ascii="Calibri" w:eastAsia="Times New Roman" w:hAnsi="Calibri" w:cs="Times New Roman"/>
          <w:color w:val="000000"/>
        </w:rPr>
        <w:t>Wiehr</w:t>
      </w:r>
      <w:proofErr w:type="spellEnd"/>
    </w:p>
    <w:p w:rsidR="00BB67A8" w:rsidRDefault="00BB67A8" w:rsidP="00BB67A8">
      <w:pPr>
        <w:pStyle w:val="ListParagraph"/>
        <w:ind w:left="1224"/>
        <w:rPr>
          <w:rFonts w:ascii="Calibri" w:eastAsia="Times New Roman" w:hAnsi="Calibri" w:cs="Times New Roman"/>
          <w:color w:val="000000"/>
        </w:rPr>
      </w:pPr>
    </w:p>
    <w:p w:rsidR="00BB67A8" w:rsidRPr="00BB67A8" w:rsidRDefault="00BB67A8" w:rsidP="00BB67A8">
      <w:pPr>
        <w:pStyle w:val="ListParagraph"/>
        <w:ind w:left="1224"/>
        <w:rPr>
          <w:rFonts w:ascii="Times New Roman" w:eastAsia="Times New Roman" w:hAnsi="Times New Roman" w:cs="Times New Roman"/>
        </w:rPr>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0C1BFA" w:rsidTr="005076E2">
        <w:tc>
          <w:tcPr>
            <w:tcW w:w="2325" w:type="dxa"/>
            <w:vAlign w:val="center"/>
          </w:tcPr>
          <w:p w:rsidR="000C1BFA" w:rsidRDefault="000C1BFA" w:rsidP="005076E2">
            <w:pPr>
              <w:pStyle w:val="normal0"/>
              <w:contextualSpacing w:val="0"/>
              <w:jc w:val="center"/>
            </w:pPr>
            <w:r>
              <w:t>Abstain</w:t>
            </w:r>
          </w:p>
        </w:tc>
        <w:tc>
          <w:tcPr>
            <w:tcW w:w="645" w:type="dxa"/>
          </w:tcPr>
          <w:p w:rsidR="000C1BFA" w:rsidRDefault="000C1BFA" w:rsidP="005076E2">
            <w:pPr>
              <w:pStyle w:val="normal0"/>
              <w:contextualSpacing w:val="0"/>
            </w:pPr>
            <w:r>
              <w:t>No</w:t>
            </w:r>
          </w:p>
        </w:tc>
        <w:tc>
          <w:tcPr>
            <w:tcW w:w="810" w:type="dxa"/>
            <w:vAlign w:val="center"/>
          </w:tcPr>
          <w:p w:rsidR="000C1BFA" w:rsidRDefault="000C1BFA" w:rsidP="005076E2">
            <w:pPr>
              <w:pStyle w:val="normal0"/>
              <w:contextualSpacing w:val="0"/>
              <w:jc w:val="center"/>
            </w:pPr>
            <w:r>
              <w:t>Yes</w:t>
            </w:r>
          </w:p>
        </w:tc>
        <w:tc>
          <w:tcPr>
            <w:tcW w:w="1080" w:type="dxa"/>
            <w:vAlign w:val="center"/>
          </w:tcPr>
          <w:p w:rsidR="000C1BFA" w:rsidRDefault="000C1BFA" w:rsidP="005076E2">
            <w:pPr>
              <w:pStyle w:val="normal0"/>
              <w:contextualSpacing w:val="0"/>
              <w:jc w:val="center"/>
            </w:pPr>
            <w:r>
              <w:t>Motion</w:t>
            </w:r>
          </w:p>
        </w:tc>
        <w:tc>
          <w:tcPr>
            <w:tcW w:w="2445" w:type="dxa"/>
            <w:vAlign w:val="center"/>
          </w:tcPr>
          <w:p w:rsidR="000C1BFA" w:rsidRDefault="000C1BFA" w:rsidP="005076E2">
            <w:pPr>
              <w:pStyle w:val="normal0"/>
              <w:contextualSpacing w:val="0"/>
            </w:pPr>
            <w:r>
              <w:t>Name</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Irene Hughes</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E41CD9" w:rsidP="005076E2">
            <w:pPr>
              <w:pStyle w:val="normal0"/>
              <w:contextualSpacing w:val="0"/>
              <w:jc w:val="center"/>
            </w:pPr>
            <w:r>
              <w:t>1</w:t>
            </w:r>
          </w:p>
        </w:tc>
        <w:tc>
          <w:tcPr>
            <w:tcW w:w="2445" w:type="dxa"/>
          </w:tcPr>
          <w:p w:rsidR="000C1BFA" w:rsidRDefault="000C1BFA" w:rsidP="005076E2">
            <w:pPr>
              <w:pStyle w:val="normal0"/>
              <w:contextualSpacing w:val="0"/>
              <w:jc w:val="center"/>
            </w:pPr>
            <w:r>
              <w:t>Kathy Kelly</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 xml:space="preserve">Carol </w:t>
            </w:r>
            <w:proofErr w:type="spellStart"/>
            <w:r>
              <w:t>Labin</w:t>
            </w:r>
            <w:proofErr w:type="spellEnd"/>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E41CD9" w:rsidP="005076E2">
            <w:pPr>
              <w:pStyle w:val="normal0"/>
              <w:contextualSpacing w:val="0"/>
              <w:jc w:val="center"/>
            </w:pPr>
            <w:r>
              <w:t>2</w:t>
            </w:r>
          </w:p>
        </w:tc>
        <w:tc>
          <w:tcPr>
            <w:tcW w:w="2445" w:type="dxa"/>
          </w:tcPr>
          <w:p w:rsidR="000C1BFA" w:rsidRDefault="000C1BFA" w:rsidP="005076E2">
            <w:pPr>
              <w:pStyle w:val="normal0"/>
              <w:contextualSpacing w:val="0"/>
              <w:jc w:val="center"/>
            </w:pPr>
            <w:r>
              <w:t>Jen Tomlinson</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Meredith O’Donnell</w:t>
            </w:r>
          </w:p>
        </w:tc>
      </w:tr>
    </w:tbl>
    <w:p w:rsidR="00097FB5" w:rsidRDefault="00097FB5" w:rsidP="00097FB5">
      <w:pPr>
        <w:pStyle w:val="normal0"/>
        <w:ind w:left="1081"/>
        <w:contextualSpacing w:val="0"/>
      </w:pPr>
    </w:p>
    <w:p w:rsidR="00F952B1" w:rsidRDefault="00F952B1" w:rsidP="000C1BFA">
      <w:pPr>
        <w:pStyle w:val="normal0"/>
        <w:ind w:firstLine="361"/>
        <w:contextualSpacing w:val="0"/>
      </w:pPr>
      <w:r>
        <w:t xml:space="preserve">C. </w:t>
      </w:r>
      <w:proofErr w:type="gramStart"/>
      <w:r>
        <w:t>Personnel</w:t>
      </w:r>
      <w:r w:rsidR="003208D5">
        <w:t xml:space="preserve"> </w:t>
      </w:r>
      <w:r w:rsidR="00E41CD9">
        <w:t>:</w:t>
      </w:r>
      <w:proofErr w:type="gramEnd"/>
      <w:r w:rsidR="00E41CD9">
        <w:t xml:space="preserve"> Nothing to report at this time.</w:t>
      </w:r>
    </w:p>
    <w:p w:rsidR="00F64AF6" w:rsidRDefault="00BB67A8" w:rsidP="00C27D60">
      <w:pPr>
        <w:autoSpaceDE w:val="0"/>
        <w:autoSpaceDN w:val="0"/>
        <w:adjustRightInd w:val="0"/>
        <w:ind w:left="361" w:firstLine="359"/>
      </w:pPr>
      <w:r w:rsidRPr="009926BB">
        <w:rPr>
          <w:rFonts w:ascii="Times New Roman" w:eastAsia="Times New Roman" w:hAnsi="Times New Roman" w:cs="Times New Roman"/>
        </w:rPr>
        <w:br/>
      </w:r>
      <w:r w:rsidR="00E867B8">
        <w:t xml:space="preserve">D: </w:t>
      </w:r>
      <w:r w:rsidR="00F64AF6">
        <w:t xml:space="preserve">Policies/Regulations </w:t>
      </w:r>
    </w:p>
    <w:p w:rsidR="00F64AF6" w:rsidRDefault="00F64AF6" w:rsidP="00F64AF6">
      <w:pPr>
        <w:pStyle w:val="normal0"/>
        <w:contextualSpacing w:val="0"/>
      </w:pPr>
    </w:p>
    <w:p w:rsidR="00E41CD9" w:rsidRPr="00E867B8" w:rsidRDefault="00E867B8" w:rsidP="00E41CD9">
      <w:pPr>
        <w:ind w:firstLine="720"/>
        <w:rPr>
          <w:rFonts w:ascii="Calibri" w:eastAsia="Times New Roman" w:hAnsi="Calibri" w:cs="Times New Roman"/>
          <w:color w:val="000000"/>
        </w:rPr>
      </w:pPr>
      <w:r w:rsidRPr="00E867B8">
        <w:rPr>
          <w:rFonts w:ascii="Calibri" w:eastAsia="Times New Roman" w:hAnsi="Calibri" w:cs="Times New Roman"/>
          <w:color w:val="000000"/>
        </w:rPr>
        <w:t xml:space="preserve">401   Approve the </w:t>
      </w:r>
      <w:r w:rsidR="00E41CD9">
        <w:rPr>
          <w:rFonts w:ascii="Calibri" w:eastAsia="Times New Roman" w:hAnsi="Calibri" w:cs="Times New Roman"/>
          <w:color w:val="000000"/>
        </w:rPr>
        <w:t>second reading of the following policies:</w:t>
      </w:r>
      <w:r w:rsidR="00E41CD9" w:rsidRPr="00E867B8">
        <w:rPr>
          <w:rFonts w:ascii="Calibri" w:eastAsia="Times New Roman" w:hAnsi="Calibri" w:cs="Times New Roman"/>
          <w:color w:val="000000"/>
        </w:rPr>
        <w:t xml:space="preserve"> </w:t>
      </w:r>
    </w:p>
    <w:p w:rsidR="00E867B8" w:rsidRPr="00E41CD9" w:rsidRDefault="00E867B8" w:rsidP="00E41CD9">
      <w:pPr>
        <w:ind w:left="1440" w:firstLine="720"/>
        <w:jc w:val="both"/>
        <w:textAlignment w:val="baseline"/>
        <w:rPr>
          <w:rFonts w:ascii="Calibri" w:eastAsia="Times New Roman" w:hAnsi="Calibri" w:cs="Times New Roman"/>
          <w:color w:val="000000"/>
        </w:rPr>
      </w:pPr>
      <w:r w:rsidRPr="00E41CD9">
        <w:rPr>
          <w:rFonts w:ascii="Calibri" w:eastAsia="Times New Roman" w:hAnsi="Calibri" w:cs="Times New Roman"/>
          <w:color w:val="000000"/>
        </w:rPr>
        <w:t>P 1220 Employment of Chief School Administrator</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 xml:space="preserve">P </w:t>
      </w:r>
      <w:proofErr w:type="gramStart"/>
      <w:r w:rsidRPr="00E867B8">
        <w:rPr>
          <w:rFonts w:ascii="Calibri" w:eastAsia="Times New Roman" w:hAnsi="Calibri" w:cs="Times New Roman"/>
          <w:color w:val="000000"/>
        </w:rPr>
        <w:t>1310  Employment</w:t>
      </w:r>
      <w:proofErr w:type="gramEnd"/>
      <w:r w:rsidRPr="00E867B8">
        <w:rPr>
          <w:rFonts w:ascii="Calibri" w:eastAsia="Times New Roman" w:hAnsi="Calibri" w:cs="Times New Roman"/>
          <w:color w:val="000000"/>
        </w:rPr>
        <w:t xml:space="preserve"> of School Business Administrator/Board Secretary</w:t>
      </w:r>
    </w:p>
    <w:p w:rsid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2414</w:t>
      </w:r>
      <w:r>
        <w:rPr>
          <w:rFonts w:ascii="Calibri" w:eastAsia="Times New Roman" w:hAnsi="Calibri" w:cs="Times New Roman"/>
          <w:color w:val="000000"/>
        </w:rPr>
        <w:t xml:space="preserve"> </w:t>
      </w:r>
      <w:r w:rsidRPr="00E867B8">
        <w:rPr>
          <w:rFonts w:ascii="Calibri" w:eastAsia="Times New Roman" w:hAnsi="Calibri" w:cs="Times New Roman"/>
          <w:color w:val="000000"/>
        </w:rPr>
        <w:t>Programs and Services for Students in High Poverty and in High</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 xml:space="preserve"> Need</w:t>
      </w:r>
      <w:r>
        <w:rPr>
          <w:rFonts w:ascii="Calibri" w:eastAsia="Times New Roman" w:hAnsi="Calibri" w:cs="Times New Roman"/>
          <w:color w:val="000000"/>
        </w:rPr>
        <w:t xml:space="preserve"> </w:t>
      </w:r>
      <w:r w:rsidRPr="00E867B8">
        <w:rPr>
          <w:rFonts w:ascii="Calibri" w:eastAsia="Times New Roman" w:hAnsi="Calibri" w:cs="Times New Roman"/>
          <w:color w:val="000000"/>
        </w:rPr>
        <w:t xml:space="preserve">School Districts </w:t>
      </w:r>
    </w:p>
    <w:p w:rsidR="00E867B8" w:rsidRPr="00E867B8" w:rsidRDefault="00E867B8" w:rsidP="00E867B8">
      <w:pPr>
        <w:ind w:left="1440" w:firstLine="720"/>
        <w:jc w:val="both"/>
        <w:textAlignment w:val="baseline"/>
        <w:rPr>
          <w:rFonts w:ascii="Calibri" w:eastAsia="Times New Roman" w:hAnsi="Calibri" w:cs="Times New Roman"/>
          <w:color w:val="000000"/>
        </w:rPr>
      </w:pPr>
      <w:r>
        <w:rPr>
          <w:rFonts w:ascii="Calibri" w:eastAsia="Times New Roman" w:hAnsi="Calibri" w:cs="Times New Roman"/>
          <w:color w:val="000000"/>
        </w:rPr>
        <w:t>P 3111</w:t>
      </w:r>
      <w:r w:rsidRPr="00E867B8">
        <w:rPr>
          <w:rFonts w:ascii="Calibri" w:eastAsia="Times New Roman" w:hAnsi="Calibri" w:cs="Times New Roman"/>
          <w:color w:val="000000"/>
        </w:rPr>
        <w:t xml:space="preserve"> Creating Positions  </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3124 Employment Contract  </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3125</w:t>
      </w:r>
      <w:r>
        <w:rPr>
          <w:rFonts w:ascii="Calibri" w:eastAsia="Times New Roman" w:hAnsi="Calibri" w:cs="Times New Roman"/>
          <w:color w:val="000000"/>
        </w:rPr>
        <w:t xml:space="preserve"> </w:t>
      </w:r>
      <w:r w:rsidRPr="00E867B8">
        <w:rPr>
          <w:rFonts w:ascii="Calibri" w:eastAsia="Times New Roman" w:hAnsi="Calibri" w:cs="Times New Roman"/>
          <w:color w:val="000000"/>
        </w:rPr>
        <w:t xml:space="preserve">Employment of Teaching Staff Members </w:t>
      </w:r>
    </w:p>
    <w:p w:rsidR="00E867B8" w:rsidRPr="00E867B8" w:rsidRDefault="00E867B8" w:rsidP="00E867B8">
      <w:pPr>
        <w:ind w:left="1440" w:firstLine="720"/>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P 3125.2 </w:t>
      </w:r>
      <w:proofErr w:type="gramStart"/>
      <w:r w:rsidRPr="00E867B8">
        <w:rPr>
          <w:rFonts w:ascii="Calibri" w:eastAsia="Times New Roman" w:hAnsi="Calibri" w:cs="Times New Roman"/>
          <w:color w:val="000000"/>
        </w:rPr>
        <w:t>Employment</w:t>
      </w:r>
      <w:proofErr w:type="gramEnd"/>
      <w:r w:rsidRPr="00E867B8">
        <w:rPr>
          <w:rFonts w:ascii="Calibri" w:eastAsia="Times New Roman" w:hAnsi="Calibri" w:cs="Times New Roman"/>
          <w:color w:val="000000"/>
        </w:rPr>
        <w:t xml:space="preserve"> of Substitute Teachers </w:t>
      </w:r>
    </w:p>
    <w:p w:rsidR="00E867B8" w:rsidRPr="00E867B8" w:rsidRDefault="00E867B8" w:rsidP="00E867B8">
      <w:pPr>
        <w:ind w:left="1440" w:firstLine="720"/>
        <w:jc w:val="both"/>
        <w:textAlignment w:val="baseline"/>
        <w:rPr>
          <w:rFonts w:ascii="Calibri" w:eastAsia="Times New Roman" w:hAnsi="Calibri" w:cs="Times New Roman"/>
          <w:color w:val="000000"/>
        </w:rPr>
      </w:pPr>
      <w:r>
        <w:rPr>
          <w:rFonts w:ascii="Calibri" w:eastAsia="Times New Roman" w:hAnsi="Calibri" w:cs="Times New Roman"/>
          <w:color w:val="000000"/>
        </w:rPr>
        <w:t>P &amp; R 3126</w:t>
      </w:r>
      <w:r w:rsidRPr="00E867B8">
        <w:rPr>
          <w:rFonts w:ascii="Calibri" w:eastAsia="Times New Roman" w:hAnsi="Calibri" w:cs="Times New Roman"/>
          <w:color w:val="000000"/>
        </w:rPr>
        <w:t xml:space="preserve"> District Mentoring Program </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3141 Resignation  </w:t>
      </w:r>
    </w:p>
    <w:p w:rsidR="00E867B8" w:rsidRDefault="00E867B8" w:rsidP="00E867B8">
      <w:pPr>
        <w:ind w:left="1800" w:firstLine="36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&amp; R 3144    Certification of Tenure Charges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 xml:space="preserve">P 3159 </w:t>
      </w:r>
      <w:r w:rsidR="00E867B8" w:rsidRPr="00E867B8">
        <w:rPr>
          <w:rFonts w:eastAsia="Times New Roman" w:cs="Times New Roman"/>
          <w:color w:val="000000"/>
        </w:rPr>
        <w:t>Teaching Staff Member/School District Reporting Responsibilities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3231 </w:t>
      </w:r>
      <w:proofErr w:type="gramStart"/>
      <w:r w:rsidRPr="00E867B8">
        <w:rPr>
          <w:rFonts w:eastAsia="Times New Roman" w:cs="Times New Roman"/>
          <w:color w:val="000000"/>
        </w:rPr>
        <w:t>Outside</w:t>
      </w:r>
      <w:proofErr w:type="gramEnd"/>
      <w:r w:rsidRPr="00E867B8">
        <w:rPr>
          <w:rFonts w:eastAsia="Times New Roman" w:cs="Times New Roman"/>
          <w:color w:val="000000"/>
        </w:rPr>
        <w:t xml:space="preserve"> Employment as Athletic Coach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3240 Professional Development for Teachers and School Leaders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R 3240 Professional Development for Teachers and School Leaders</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&amp; R 3244    In-Service Training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w:t>
      </w:r>
      <w:r w:rsidR="00E867B8" w:rsidRPr="00E867B8">
        <w:rPr>
          <w:rFonts w:eastAsia="Times New Roman" w:cs="Times New Roman"/>
          <w:color w:val="000000"/>
        </w:rPr>
        <w:t xml:space="preserve">4159 Support Staff Member/School District Reporting Responsibilities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P 5305 Health Services Personnel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5330 Administration of Medication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w:t>
      </w:r>
      <w:proofErr w:type="gramStart"/>
      <w:r w:rsidRPr="00E867B8">
        <w:rPr>
          <w:rFonts w:eastAsia="Times New Roman" w:cs="Times New Roman"/>
          <w:color w:val="000000"/>
        </w:rPr>
        <w:t>5350</w:t>
      </w:r>
      <w:r w:rsidR="005076E2">
        <w:rPr>
          <w:rFonts w:eastAsia="Times New Roman" w:cs="Times New Roman"/>
          <w:color w:val="000000"/>
        </w:rPr>
        <w:t xml:space="preserve"> </w:t>
      </w:r>
      <w:r w:rsidRPr="00E867B8">
        <w:rPr>
          <w:rFonts w:eastAsia="Times New Roman" w:cs="Times New Roman"/>
          <w:color w:val="000000"/>
        </w:rPr>
        <w:t xml:space="preserve"> Student</w:t>
      </w:r>
      <w:proofErr w:type="gramEnd"/>
      <w:r w:rsidRPr="00E867B8">
        <w:rPr>
          <w:rFonts w:eastAsia="Times New Roman" w:cs="Times New Roman"/>
          <w:color w:val="000000"/>
        </w:rPr>
        <w:t xml:space="preserve"> Suicide Prevention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w:t>
      </w:r>
      <w:proofErr w:type="gramStart"/>
      <w:r w:rsidRPr="00E867B8">
        <w:rPr>
          <w:rFonts w:eastAsia="Times New Roman" w:cs="Times New Roman"/>
          <w:color w:val="000000"/>
        </w:rPr>
        <w:t>5350</w:t>
      </w:r>
      <w:r w:rsidR="005076E2">
        <w:rPr>
          <w:rFonts w:eastAsia="Times New Roman" w:cs="Times New Roman"/>
          <w:color w:val="000000"/>
        </w:rPr>
        <w:t xml:space="preserve"> </w:t>
      </w:r>
      <w:r w:rsidRPr="00E867B8">
        <w:rPr>
          <w:rFonts w:eastAsia="Times New Roman" w:cs="Times New Roman"/>
          <w:color w:val="000000"/>
        </w:rPr>
        <w:t xml:space="preserve"> Student</w:t>
      </w:r>
      <w:proofErr w:type="gramEnd"/>
      <w:r w:rsidRPr="00E867B8">
        <w:rPr>
          <w:rFonts w:eastAsia="Times New Roman" w:cs="Times New Roman"/>
          <w:color w:val="000000"/>
        </w:rPr>
        <w:t xml:space="preserve"> Suicide  </w:t>
      </w:r>
    </w:p>
    <w:p w:rsidR="00E867B8" w:rsidRPr="00E867B8" w:rsidRDefault="005076E2" w:rsidP="005076E2">
      <w:pPr>
        <w:ind w:left="1440"/>
        <w:jc w:val="both"/>
        <w:textAlignment w:val="baseline"/>
        <w:rPr>
          <w:rFonts w:eastAsia="Times New Roman" w:cs="Times New Roman"/>
          <w:color w:val="000000"/>
        </w:rPr>
      </w:pPr>
      <w:r>
        <w:rPr>
          <w:rFonts w:eastAsia="Times New Roman" w:cs="Times New Roman"/>
          <w:color w:val="000000"/>
        </w:rPr>
        <w:t xml:space="preserve">              P 9541</w:t>
      </w:r>
      <w:r w:rsidR="00E867B8" w:rsidRPr="00E867B8">
        <w:rPr>
          <w:rFonts w:eastAsia="Times New Roman" w:cs="Times New Roman"/>
          <w:color w:val="000000"/>
        </w:rPr>
        <w:t xml:space="preserve"> Student Teachers/Interns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1140 Affirmative Action Program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1523 Comprehensive Equity Plan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1530 Equal Employment Opportunities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1530 </w:t>
      </w:r>
      <w:r w:rsidR="005076E2">
        <w:rPr>
          <w:rFonts w:eastAsia="Times New Roman" w:cs="Times New Roman"/>
          <w:color w:val="000000"/>
        </w:rPr>
        <w:t>E</w:t>
      </w:r>
      <w:r w:rsidRPr="00E867B8">
        <w:rPr>
          <w:rFonts w:eastAsia="Times New Roman" w:cs="Times New Roman"/>
          <w:color w:val="000000"/>
        </w:rPr>
        <w:t xml:space="preserve">qual Employment Opportunity Complaint Procedure </w:t>
      </w:r>
    </w:p>
    <w:p w:rsidR="005076E2"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lastRenderedPageBreak/>
        <w:t>P1550</w:t>
      </w:r>
      <w:proofErr w:type="gramStart"/>
      <w:r>
        <w:rPr>
          <w:rFonts w:eastAsia="Times New Roman" w:cs="Times New Roman"/>
          <w:color w:val="000000"/>
        </w:rPr>
        <w:t>  </w:t>
      </w:r>
      <w:r w:rsidR="00E867B8" w:rsidRPr="00E867B8">
        <w:rPr>
          <w:rFonts w:eastAsia="Times New Roman" w:cs="Times New Roman"/>
          <w:color w:val="000000"/>
        </w:rPr>
        <w:t>Affirmative</w:t>
      </w:r>
      <w:proofErr w:type="gramEnd"/>
      <w:r w:rsidR="00E867B8" w:rsidRPr="00E867B8">
        <w:rPr>
          <w:rFonts w:eastAsia="Times New Roman" w:cs="Times New Roman"/>
          <w:color w:val="000000"/>
        </w:rPr>
        <w:t xml:space="preserve"> Action Program for Employment and Contract</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 Practices</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&amp; R 2200</w:t>
      </w:r>
      <w:r w:rsidR="00E867B8" w:rsidRPr="00E867B8">
        <w:rPr>
          <w:rFonts w:eastAsia="Times New Roman" w:cs="Times New Roman"/>
          <w:color w:val="000000"/>
        </w:rPr>
        <w:t xml:space="preserve"> Curriculum Content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2260 Af</w:t>
      </w:r>
      <w:r w:rsidR="00E867B8" w:rsidRPr="00E867B8">
        <w:rPr>
          <w:rFonts w:eastAsia="Times New Roman" w:cs="Times New Roman"/>
          <w:color w:val="000000"/>
        </w:rPr>
        <w:t xml:space="preserve">firmative Action Program for School and Classroom Practices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&amp; R 2411 Guidance Counseling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&amp; R 2423 Bilingual and ESL Education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2610</w:t>
      </w:r>
      <w:r w:rsidR="00E867B8" w:rsidRPr="00E867B8">
        <w:rPr>
          <w:rFonts w:eastAsia="Times New Roman" w:cs="Times New Roman"/>
          <w:color w:val="000000"/>
        </w:rPr>
        <w:t xml:space="preserve"> Educational Program Evaluation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 xml:space="preserve">P </w:t>
      </w:r>
      <w:proofErr w:type="gramStart"/>
      <w:r>
        <w:rPr>
          <w:rFonts w:eastAsia="Times New Roman" w:cs="Times New Roman"/>
          <w:color w:val="000000"/>
        </w:rPr>
        <w:t xml:space="preserve">2622 </w:t>
      </w:r>
      <w:r w:rsidR="00E867B8" w:rsidRPr="00E867B8">
        <w:rPr>
          <w:rFonts w:eastAsia="Times New Roman" w:cs="Times New Roman"/>
          <w:color w:val="000000"/>
        </w:rPr>
        <w:t xml:space="preserve"> Student</w:t>
      </w:r>
      <w:proofErr w:type="gramEnd"/>
      <w:r w:rsidR="00E867B8" w:rsidRPr="00E867B8">
        <w:rPr>
          <w:rFonts w:eastAsia="Times New Roman" w:cs="Times New Roman"/>
          <w:color w:val="000000"/>
        </w:rPr>
        <w:t xml:space="preserve"> Assessment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 xml:space="preserve">P </w:t>
      </w:r>
      <w:proofErr w:type="gramStart"/>
      <w:r>
        <w:rPr>
          <w:rFonts w:eastAsia="Times New Roman" w:cs="Times New Roman"/>
          <w:color w:val="000000"/>
        </w:rPr>
        <w:t xml:space="preserve">5750 </w:t>
      </w:r>
      <w:r w:rsidR="00E867B8" w:rsidRPr="00E867B8">
        <w:rPr>
          <w:rFonts w:eastAsia="Times New Roman" w:cs="Times New Roman"/>
          <w:color w:val="000000"/>
        </w:rPr>
        <w:t xml:space="preserve"> Equal</w:t>
      </w:r>
      <w:proofErr w:type="gramEnd"/>
      <w:r w:rsidR="00E867B8" w:rsidRPr="00E867B8">
        <w:rPr>
          <w:rFonts w:eastAsia="Times New Roman" w:cs="Times New Roman"/>
          <w:color w:val="000000"/>
        </w:rPr>
        <w:t xml:space="preserve"> Educational Opportunity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5755  </w:t>
      </w:r>
      <w:r w:rsidR="00E867B8" w:rsidRPr="00E867B8">
        <w:rPr>
          <w:rFonts w:eastAsia="Times New Roman" w:cs="Times New Roman"/>
          <w:color w:val="000000"/>
        </w:rPr>
        <w:t xml:space="preserve"> Equity in Educational Programs and Services </w:t>
      </w:r>
    </w:p>
    <w:p w:rsidR="00E867B8" w:rsidRPr="00E867B8" w:rsidRDefault="00E867B8" w:rsidP="005076E2">
      <w:pPr>
        <w:ind w:left="1800" w:firstLine="360"/>
        <w:jc w:val="both"/>
        <w:textAlignment w:val="baseline"/>
        <w:rPr>
          <w:rFonts w:eastAsia="Times New Roman" w:cs="Times New Roman"/>
          <w:color w:val="000000"/>
        </w:rPr>
      </w:pPr>
      <w:r w:rsidRPr="00E867B8">
        <w:rPr>
          <w:rFonts w:eastAsia="Times New Roman" w:cs="Times New Roman"/>
          <w:color w:val="000000"/>
        </w:rPr>
        <w:t xml:space="preserve">P 5339 </w:t>
      </w:r>
      <w:r w:rsidR="005076E2">
        <w:rPr>
          <w:rFonts w:eastAsia="Times New Roman" w:cs="Times New Roman"/>
          <w:color w:val="000000"/>
        </w:rPr>
        <w:t>S</w:t>
      </w:r>
      <w:r w:rsidRPr="00E867B8">
        <w:rPr>
          <w:rFonts w:eastAsia="Times New Roman" w:cs="Times New Roman"/>
          <w:color w:val="000000"/>
        </w:rPr>
        <w:t xml:space="preserve">creening for Dyslexia </w:t>
      </w:r>
    </w:p>
    <w:p w:rsidR="00E867B8" w:rsidRPr="00E867B8" w:rsidRDefault="00E867B8" w:rsidP="00E41CD9">
      <w:pPr>
        <w:ind w:left="1440" w:firstLine="720"/>
        <w:jc w:val="both"/>
        <w:textAlignment w:val="baseline"/>
        <w:rPr>
          <w:rFonts w:eastAsia="Times New Roman" w:cs="Times New Roman"/>
          <w:color w:val="000000"/>
        </w:rPr>
      </w:pPr>
      <w:r w:rsidRPr="00E867B8">
        <w:rPr>
          <w:rFonts w:eastAsia="Times New Roman" w:cs="Times New Roman"/>
          <w:color w:val="000000"/>
        </w:rPr>
        <w:t>P 7481 Unmanned Aircraft Systems (UAS also known as Drones) (New)</w:t>
      </w:r>
    </w:p>
    <w:p w:rsidR="00E867B8" w:rsidRPr="00E867B8" w:rsidRDefault="00E41CD9" w:rsidP="00E41CD9">
      <w:pPr>
        <w:ind w:left="1440" w:firstLine="720"/>
        <w:jc w:val="both"/>
        <w:textAlignment w:val="baseline"/>
        <w:rPr>
          <w:rFonts w:eastAsia="Times New Roman" w:cs="Times New Roman"/>
          <w:color w:val="000000"/>
        </w:rPr>
      </w:pPr>
      <w:r>
        <w:rPr>
          <w:rFonts w:eastAsia="Times New Roman" w:cs="Times New Roman"/>
          <w:color w:val="000000"/>
        </w:rPr>
        <w:t>P &amp; R 8441 </w:t>
      </w:r>
      <w:r w:rsidR="00E867B8" w:rsidRPr="00E867B8">
        <w:rPr>
          <w:rFonts w:eastAsia="Times New Roman" w:cs="Times New Roman"/>
          <w:color w:val="000000"/>
        </w:rPr>
        <w:t xml:space="preserve">Care of Injured and Ill Persons </w:t>
      </w:r>
    </w:p>
    <w:p w:rsidR="00E867B8" w:rsidRPr="00E867B8" w:rsidRDefault="00E41CD9" w:rsidP="00E41CD9">
      <w:pPr>
        <w:ind w:left="1440" w:firstLine="720"/>
        <w:jc w:val="both"/>
        <w:textAlignment w:val="baseline"/>
        <w:rPr>
          <w:rFonts w:eastAsia="Times New Roman" w:cs="Times New Roman"/>
          <w:color w:val="000000"/>
        </w:rPr>
      </w:pPr>
      <w:r>
        <w:rPr>
          <w:rFonts w:eastAsia="Times New Roman" w:cs="Times New Roman"/>
          <w:color w:val="000000"/>
        </w:rPr>
        <w:t>P 845</w:t>
      </w:r>
      <w:r w:rsidR="00E867B8" w:rsidRPr="00E867B8">
        <w:rPr>
          <w:rFonts w:eastAsia="Times New Roman" w:cs="Times New Roman"/>
          <w:color w:val="000000"/>
        </w:rPr>
        <w:t xml:space="preserve"> Management of </w:t>
      </w:r>
      <w:proofErr w:type="spellStart"/>
      <w:r w:rsidR="00E867B8" w:rsidRPr="00E867B8">
        <w:rPr>
          <w:rFonts w:eastAsia="Times New Roman" w:cs="Times New Roman"/>
          <w:color w:val="000000"/>
        </w:rPr>
        <w:t>Pediculosis</w:t>
      </w:r>
      <w:proofErr w:type="spellEnd"/>
      <w:r w:rsidR="00E867B8" w:rsidRPr="00E867B8">
        <w:rPr>
          <w:rFonts w:eastAsia="Times New Roman" w:cs="Times New Roman"/>
          <w:color w:val="000000"/>
        </w:rPr>
        <w:t xml:space="preserve"> </w:t>
      </w:r>
    </w:p>
    <w:p w:rsidR="00E867B8" w:rsidRPr="00E867B8" w:rsidRDefault="00E41CD9" w:rsidP="00E41CD9">
      <w:pPr>
        <w:ind w:left="1440" w:firstLine="720"/>
        <w:jc w:val="both"/>
        <w:textAlignment w:val="baseline"/>
        <w:rPr>
          <w:rFonts w:eastAsia="Times New Roman" w:cs="Times New Roman"/>
          <w:color w:val="000000"/>
        </w:rPr>
      </w:pPr>
      <w:r>
        <w:rPr>
          <w:rFonts w:eastAsia="Times New Roman" w:cs="Times New Roman"/>
          <w:color w:val="000000"/>
        </w:rPr>
        <w:t xml:space="preserve">P 8630 </w:t>
      </w:r>
      <w:r w:rsidR="00E867B8" w:rsidRPr="00E867B8">
        <w:rPr>
          <w:rFonts w:eastAsia="Times New Roman" w:cs="Times New Roman"/>
          <w:color w:val="000000"/>
        </w:rPr>
        <w:t xml:space="preserve">Bus Driver/Bus Aide Responsibility </w:t>
      </w:r>
    </w:p>
    <w:p w:rsidR="00E867B8" w:rsidRPr="00E867B8" w:rsidRDefault="00E867B8" w:rsidP="00E41CD9">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w:t>
      </w:r>
      <w:proofErr w:type="gramStart"/>
      <w:r w:rsidRPr="00E867B8">
        <w:rPr>
          <w:rFonts w:eastAsia="Times New Roman" w:cs="Times New Roman"/>
          <w:color w:val="000000"/>
        </w:rPr>
        <w:t>8630  Emergency</w:t>
      </w:r>
      <w:proofErr w:type="gramEnd"/>
      <w:r w:rsidRPr="00E867B8">
        <w:rPr>
          <w:rFonts w:eastAsia="Times New Roman" w:cs="Times New Roman"/>
          <w:color w:val="000000"/>
        </w:rPr>
        <w:t xml:space="preserve"> School Bus Procedures </w:t>
      </w:r>
    </w:p>
    <w:p w:rsidR="00E867B8" w:rsidRPr="00E867B8" w:rsidRDefault="00E867B8" w:rsidP="00E867B8">
      <w:pPr>
        <w:ind w:left="1800" w:firstLine="360"/>
        <w:jc w:val="both"/>
        <w:textAlignment w:val="baseline"/>
        <w:rPr>
          <w:rFonts w:eastAsia="Times New Roman" w:cs="Times New Roman"/>
          <w:color w:val="000000"/>
        </w:rPr>
      </w:pPr>
    </w:p>
    <w:p w:rsidR="00AF54DF" w:rsidRPr="00E867B8" w:rsidRDefault="00AF54DF" w:rsidP="00D65454">
      <w:pPr>
        <w:pStyle w:val="normal0"/>
        <w:ind w:left="2160"/>
        <w:contextualSpacing w:val="0"/>
        <w:rPr>
          <w:rFonts w:asciiTheme="majorHAnsi" w:hAnsiTheme="majorHAnsi"/>
          <w:szCs w:val="24"/>
        </w:rPr>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rsidRPr="00E867B8">
        <w:tc>
          <w:tcPr>
            <w:tcW w:w="2325"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Abstain</w:t>
            </w:r>
          </w:p>
        </w:tc>
        <w:tc>
          <w:tcPr>
            <w:tcW w:w="645" w:type="dxa"/>
          </w:tcPr>
          <w:p w:rsidR="00FE4C58" w:rsidRPr="00E867B8" w:rsidRDefault="00FE4C58" w:rsidP="001B6683">
            <w:pPr>
              <w:pStyle w:val="normal0"/>
              <w:contextualSpacing w:val="0"/>
              <w:rPr>
                <w:rFonts w:asciiTheme="majorHAnsi" w:hAnsiTheme="majorHAnsi"/>
                <w:szCs w:val="24"/>
              </w:rPr>
            </w:pPr>
            <w:r w:rsidRPr="00E867B8">
              <w:rPr>
                <w:rFonts w:asciiTheme="majorHAnsi" w:hAnsiTheme="majorHAnsi"/>
                <w:szCs w:val="24"/>
              </w:rPr>
              <w:t>No</w:t>
            </w:r>
          </w:p>
        </w:tc>
        <w:tc>
          <w:tcPr>
            <w:tcW w:w="810"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Yes</w:t>
            </w:r>
          </w:p>
        </w:tc>
        <w:tc>
          <w:tcPr>
            <w:tcW w:w="1080"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Motion</w:t>
            </w:r>
          </w:p>
        </w:tc>
        <w:tc>
          <w:tcPr>
            <w:tcW w:w="2880" w:type="dxa"/>
            <w:vAlign w:val="center"/>
          </w:tcPr>
          <w:p w:rsidR="00FE4C58" w:rsidRPr="00E867B8" w:rsidRDefault="00FE4C58" w:rsidP="001B6683">
            <w:pPr>
              <w:pStyle w:val="normal0"/>
              <w:contextualSpacing w:val="0"/>
              <w:rPr>
                <w:rFonts w:asciiTheme="majorHAnsi" w:hAnsiTheme="majorHAnsi"/>
                <w:szCs w:val="24"/>
              </w:rPr>
            </w:pPr>
            <w:r w:rsidRPr="00E867B8">
              <w:rPr>
                <w:rFonts w:asciiTheme="majorHAnsi" w:hAnsiTheme="majorHAnsi"/>
                <w:szCs w:val="24"/>
              </w:rPr>
              <w:t>Name</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E41CD9" w:rsidP="001B6683">
            <w:pPr>
              <w:pStyle w:val="normal0"/>
              <w:contextualSpacing w:val="0"/>
              <w:jc w:val="center"/>
              <w:rPr>
                <w:rFonts w:asciiTheme="majorHAnsi" w:hAnsiTheme="majorHAnsi"/>
                <w:szCs w:val="24"/>
              </w:rPr>
            </w:pPr>
            <w:r>
              <w:rPr>
                <w:rFonts w:asciiTheme="majorHAnsi" w:hAnsiTheme="majorHAnsi"/>
                <w:szCs w:val="24"/>
              </w:rPr>
              <w:t>2</w:t>
            </w: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Irene Hughes</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 xml:space="preserve">  </w:t>
            </w:r>
            <w:r w:rsidR="005076E2">
              <w:rPr>
                <w:rFonts w:asciiTheme="majorHAnsi" w:hAnsiTheme="majorHAnsi"/>
                <w:szCs w:val="24"/>
              </w:rPr>
              <w:t>1</w:t>
            </w: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Kathy Kelly</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 xml:space="preserve">Carol </w:t>
            </w:r>
            <w:proofErr w:type="spellStart"/>
            <w:r w:rsidRPr="00E867B8">
              <w:rPr>
                <w:rFonts w:asciiTheme="majorHAnsi" w:hAnsiTheme="majorHAnsi"/>
                <w:szCs w:val="24"/>
              </w:rPr>
              <w:t>Labin</w:t>
            </w:r>
            <w:proofErr w:type="spellEnd"/>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Jen Tomlinson</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Meredith O’Donnell</w:t>
            </w:r>
          </w:p>
        </w:tc>
      </w:tr>
    </w:tbl>
    <w:p w:rsidR="00F64AF6" w:rsidRPr="00E867B8" w:rsidRDefault="00F64AF6" w:rsidP="00F64AF6">
      <w:pPr>
        <w:pStyle w:val="normal0"/>
        <w:ind w:left="1440"/>
        <w:contextualSpacing w:val="0"/>
        <w:rPr>
          <w:rFonts w:asciiTheme="majorHAnsi" w:hAnsiTheme="majorHAnsi"/>
          <w:szCs w:val="24"/>
        </w:rPr>
      </w:pPr>
    </w:p>
    <w:p w:rsidR="00F64AF6" w:rsidRDefault="00D65454" w:rsidP="00A33D93">
      <w:pPr>
        <w:pStyle w:val="normal0"/>
        <w:numPr>
          <w:ilvl w:val="0"/>
          <w:numId w:val="2"/>
        </w:numPr>
        <w:tabs>
          <w:tab w:val="left" w:pos="900"/>
        </w:tabs>
        <w:ind w:hanging="359"/>
      </w:pPr>
      <w:r>
        <w:t>Governance:</w:t>
      </w:r>
    </w:p>
    <w:p w:rsidR="00E41CD9" w:rsidRDefault="005076E2" w:rsidP="00E41CD9">
      <w:pPr>
        <w:ind w:left="720"/>
        <w:rPr>
          <w:rFonts w:eastAsia="Times New Roman" w:cs="Times New Roman"/>
          <w:color w:val="000000"/>
        </w:rPr>
      </w:pPr>
      <w:r w:rsidRPr="005076E2">
        <w:rPr>
          <w:rFonts w:eastAsia="Times New Roman" w:cs="Times New Roman"/>
          <w:color w:val="000000"/>
        </w:rPr>
        <w:t xml:space="preserve">501    Approve the </w:t>
      </w:r>
      <w:r w:rsidR="00E41CD9">
        <w:rPr>
          <w:rFonts w:eastAsia="Times New Roman" w:cs="Times New Roman"/>
          <w:color w:val="000000"/>
        </w:rPr>
        <w:t xml:space="preserve">submission of the NCLB Grant for Title 1 Funds for the 2016-17 school </w:t>
      </w:r>
      <w:proofErr w:type="gramStart"/>
      <w:r w:rsidR="00E41CD9">
        <w:rPr>
          <w:rFonts w:eastAsia="Times New Roman" w:cs="Times New Roman"/>
          <w:color w:val="000000"/>
        </w:rPr>
        <w:t>year</w:t>
      </w:r>
      <w:proofErr w:type="gramEnd"/>
      <w:r w:rsidR="00E41CD9">
        <w:rPr>
          <w:rFonts w:eastAsia="Times New Roman" w:cs="Times New Roman"/>
          <w:color w:val="000000"/>
        </w:rPr>
        <w:t xml:space="preserve"> in the amount of $12,973.</w:t>
      </w:r>
    </w:p>
    <w:p w:rsidR="00EA0981" w:rsidRDefault="005076E2" w:rsidP="00EA0981">
      <w:pPr>
        <w:ind w:left="720"/>
        <w:rPr>
          <w:rFonts w:eastAsia="Times New Roman" w:cs="Times New Roman"/>
          <w:color w:val="000000"/>
        </w:rPr>
      </w:pPr>
      <w:r w:rsidRPr="005076E2">
        <w:rPr>
          <w:rFonts w:eastAsia="Times New Roman" w:cs="Times New Roman"/>
          <w:color w:val="000000"/>
        </w:rPr>
        <w:t xml:space="preserve">502 </w:t>
      </w:r>
      <w:r w:rsidRPr="005076E2">
        <w:rPr>
          <w:rFonts w:eastAsia="Times New Roman" w:cs="Times New Roman"/>
          <w:b/>
          <w:bCs/>
          <w:color w:val="000000"/>
        </w:rPr>
        <w:t>  </w:t>
      </w:r>
      <w:r w:rsidRPr="005076E2">
        <w:rPr>
          <w:rFonts w:eastAsia="Times New Roman" w:cs="Times New Roman"/>
          <w:color w:val="000000"/>
        </w:rPr>
        <w:t xml:space="preserve"> Approve the </w:t>
      </w:r>
      <w:r w:rsidR="00E41CD9">
        <w:rPr>
          <w:rFonts w:eastAsia="Times New Roman" w:cs="Times New Roman"/>
          <w:color w:val="000000"/>
        </w:rPr>
        <w:t>submission of the IDEA Grant for Basic in the amount of $16,594 and Preschool in the amount of $529 which will be allocated to partial salary for Suzanne Henry.</w:t>
      </w:r>
    </w:p>
    <w:p w:rsidR="004D5371" w:rsidRDefault="004D5371" w:rsidP="00D5602E">
      <w:pPr>
        <w:pStyle w:val="normal0"/>
        <w:ind w:left="144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1B6683">
            <w:pPr>
              <w:pStyle w:val="normal0"/>
              <w:contextualSpacing w:val="0"/>
              <w:jc w:val="center"/>
            </w:pPr>
            <w:r>
              <w:t>Abstain</w:t>
            </w:r>
          </w:p>
        </w:tc>
        <w:tc>
          <w:tcPr>
            <w:tcW w:w="645" w:type="dxa"/>
          </w:tcPr>
          <w:p w:rsidR="00DA3F79" w:rsidRDefault="00DA3F79" w:rsidP="001B6683">
            <w:pPr>
              <w:pStyle w:val="normal0"/>
              <w:contextualSpacing w:val="0"/>
            </w:pPr>
            <w:r>
              <w:t>No</w:t>
            </w:r>
          </w:p>
        </w:tc>
        <w:tc>
          <w:tcPr>
            <w:tcW w:w="810" w:type="dxa"/>
            <w:vAlign w:val="center"/>
          </w:tcPr>
          <w:p w:rsidR="00DA3F79" w:rsidRDefault="00DA3F79" w:rsidP="001B6683">
            <w:pPr>
              <w:pStyle w:val="normal0"/>
              <w:contextualSpacing w:val="0"/>
              <w:jc w:val="center"/>
            </w:pPr>
            <w:r>
              <w:t>Yes</w:t>
            </w:r>
          </w:p>
        </w:tc>
        <w:tc>
          <w:tcPr>
            <w:tcW w:w="1080" w:type="dxa"/>
            <w:vAlign w:val="center"/>
          </w:tcPr>
          <w:p w:rsidR="00DA3F79" w:rsidRDefault="00DA3F79" w:rsidP="001B6683">
            <w:pPr>
              <w:pStyle w:val="normal0"/>
              <w:contextualSpacing w:val="0"/>
              <w:jc w:val="center"/>
            </w:pPr>
            <w:r>
              <w:t>Motion</w:t>
            </w:r>
          </w:p>
        </w:tc>
        <w:tc>
          <w:tcPr>
            <w:tcW w:w="2970" w:type="dxa"/>
            <w:vAlign w:val="center"/>
          </w:tcPr>
          <w:p w:rsidR="00DA3F79" w:rsidRDefault="00DA3F79" w:rsidP="001B6683">
            <w:pPr>
              <w:pStyle w:val="normal0"/>
              <w:contextualSpacing w:val="0"/>
            </w:pPr>
            <w:r>
              <w:t>Name</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Irene Hughes</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EA0981">
            <w:pPr>
              <w:pStyle w:val="normal0"/>
              <w:contextualSpacing w:val="0"/>
              <w:jc w:val="center"/>
            </w:pPr>
            <w:r>
              <w:t xml:space="preserve"> </w:t>
            </w:r>
            <w:r w:rsidR="00EA0981">
              <w:t>2</w:t>
            </w:r>
            <w:r>
              <w:t xml:space="preserve"> </w:t>
            </w:r>
          </w:p>
        </w:tc>
        <w:tc>
          <w:tcPr>
            <w:tcW w:w="2970" w:type="dxa"/>
          </w:tcPr>
          <w:p w:rsidR="00DA3F79" w:rsidRDefault="00DA3F79" w:rsidP="001B6683">
            <w:pPr>
              <w:pStyle w:val="normal0"/>
              <w:contextualSpacing w:val="0"/>
              <w:jc w:val="center"/>
            </w:pPr>
            <w:r>
              <w:t>Kathy Kelly</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 xml:space="preserve">Carol </w:t>
            </w:r>
            <w:proofErr w:type="spellStart"/>
            <w:r>
              <w:t>Labin</w:t>
            </w:r>
            <w:proofErr w:type="spellEnd"/>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EA0981" w:rsidP="001B6683">
            <w:pPr>
              <w:pStyle w:val="normal0"/>
              <w:contextualSpacing w:val="0"/>
              <w:jc w:val="center"/>
            </w:pPr>
            <w:r>
              <w:t>1</w:t>
            </w:r>
          </w:p>
        </w:tc>
        <w:tc>
          <w:tcPr>
            <w:tcW w:w="2970" w:type="dxa"/>
          </w:tcPr>
          <w:p w:rsidR="00DA3F79" w:rsidRDefault="00DA3F79" w:rsidP="001B6683">
            <w:pPr>
              <w:pStyle w:val="normal0"/>
              <w:contextualSpacing w:val="0"/>
              <w:jc w:val="center"/>
            </w:pPr>
            <w:r>
              <w:t>Jen Tomlinson</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Meredith O’Donnell</w:t>
            </w:r>
          </w:p>
        </w:tc>
      </w:tr>
    </w:tbl>
    <w:p w:rsidR="00EA0981" w:rsidRDefault="00EA0981" w:rsidP="00EA0981">
      <w:pPr>
        <w:pStyle w:val="normal0"/>
        <w:tabs>
          <w:tab w:val="left" w:pos="900"/>
        </w:tabs>
      </w:pPr>
      <w:r>
        <w:tab/>
        <w:t xml:space="preserve">F: </w:t>
      </w:r>
      <w:r>
        <w:tab/>
        <w:t>Facilities/Operations</w:t>
      </w:r>
    </w:p>
    <w:p w:rsidR="00EA0981" w:rsidRDefault="00EA0981" w:rsidP="00EA0981">
      <w:pPr>
        <w:ind w:left="1440"/>
        <w:rPr>
          <w:rFonts w:eastAsia="Times New Roman" w:cs="Times New Roman"/>
          <w:color w:val="000000"/>
        </w:rPr>
      </w:pPr>
      <w:r>
        <w:rPr>
          <w:rFonts w:eastAsia="Times New Roman" w:cs="Times New Roman"/>
          <w:color w:val="000000"/>
        </w:rPr>
        <w:lastRenderedPageBreak/>
        <w:t>601 Approve Schedule C for lights with Ocean County. The Board of Education decided to table this awaiting more information.</w:t>
      </w:r>
    </w:p>
    <w:p w:rsidR="00DA3F79" w:rsidRDefault="00DA3F79" w:rsidP="00DA3F79">
      <w:pPr>
        <w:pStyle w:val="normal0"/>
        <w:tabs>
          <w:tab w:val="left" w:pos="900"/>
        </w:tabs>
      </w:pPr>
    </w:p>
    <w:p w:rsidR="00F64AF6" w:rsidRDefault="00F64AF6" w:rsidP="00F64AF6">
      <w:pPr>
        <w:pStyle w:val="normal0"/>
        <w:ind w:left="36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EA0981" w:rsidTr="004306E1">
        <w:tc>
          <w:tcPr>
            <w:tcW w:w="2325" w:type="dxa"/>
            <w:vAlign w:val="center"/>
          </w:tcPr>
          <w:p w:rsidR="00EA0981" w:rsidRDefault="00EA0981" w:rsidP="004306E1">
            <w:pPr>
              <w:pStyle w:val="normal0"/>
              <w:contextualSpacing w:val="0"/>
              <w:jc w:val="center"/>
            </w:pPr>
            <w:r>
              <w:t>Abstain</w:t>
            </w:r>
          </w:p>
        </w:tc>
        <w:tc>
          <w:tcPr>
            <w:tcW w:w="645" w:type="dxa"/>
          </w:tcPr>
          <w:p w:rsidR="00EA0981" w:rsidRDefault="00EA0981" w:rsidP="004306E1">
            <w:pPr>
              <w:pStyle w:val="normal0"/>
              <w:contextualSpacing w:val="0"/>
            </w:pPr>
            <w:r>
              <w:t>No</w:t>
            </w:r>
          </w:p>
        </w:tc>
        <w:tc>
          <w:tcPr>
            <w:tcW w:w="810" w:type="dxa"/>
            <w:vAlign w:val="center"/>
          </w:tcPr>
          <w:p w:rsidR="00EA0981" w:rsidRDefault="00EA0981" w:rsidP="004306E1">
            <w:pPr>
              <w:pStyle w:val="normal0"/>
              <w:contextualSpacing w:val="0"/>
              <w:jc w:val="center"/>
            </w:pPr>
            <w:r>
              <w:t>Yes</w:t>
            </w:r>
          </w:p>
        </w:tc>
        <w:tc>
          <w:tcPr>
            <w:tcW w:w="1080" w:type="dxa"/>
            <w:vAlign w:val="center"/>
          </w:tcPr>
          <w:p w:rsidR="00EA0981" w:rsidRDefault="00EA0981" w:rsidP="004306E1">
            <w:pPr>
              <w:pStyle w:val="normal0"/>
              <w:contextualSpacing w:val="0"/>
              <w:jc w:val="center"/>
            </w:pPr>
            <w:r>
              <w:t>Motion</w:t>
            </w:r>
          </w:p>
        </w:tc>
        <w:tc>
          <w:tcPr>
            <w:tcW w:w="2970" w:type="dxa"/>
            <w:vAlign w:val="center"/>
          </w:tcPr>
          <w:p w:rsidR="00EA0981" w:rsidRDefault="00EA0981" w:rsidP="004306E1">
            <w:pPr>
              <w:pStyle w:val="normal0"/>
              <w:contextualSpacing w:val="0"/>
            </w:pPr>
            <w:r>
              <w:t>Name</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r>
              <w:t>1</w:t>
            </w:r>
          </w:p>
        </w:tc>
        <w:tc>
          <w:tcPr>
            <w:tcW w:w="2970" w:type="dxa"/>
          </w:tcPr>
          <w:p w:rsidR="00EA0981" w:rsidRDefault="00EA0981" w:rsidP="004306E1">
            <w:pPr>
              <w:pStyle w:val="normal0"/>
              <w:contextualSpacing w:val="0"/>
              <w:jc w:val="center"/>
            </w:pPr>
            <w:r>
              <w:t>Irene Hughes</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r>
              <w:t xml:space="preserve">  </w:t>
            </w:r>
          </w:p>
        </w:tc>
        <w:tc>
          <w:tcPr>
            <w:tcW w:w="2970" w:type="dxa"/>
          </w:tcPr>
          <w:p w:rsidR="00EA0981" w:rsidRDefault="00EA0981" w:rsidP="004306E1">
            <w:pPr>
              <w:pStyle w:val="normal0"/>
              <w:contextualSpacing w:val="0"/>
              <w:jc w:val="center"/>
            </w:pPr>
            <w:r>
              <w:t>Kathy Kelly</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p>
        </w:tc>
        <w:tc>
          <w:tcPr>
            <w:tcW w:w="2970" w:type="dxa"/>
          </w:tcPr>
          <w:p w:rsidR="00EA0981" w:rsidRDefault="00EA0981" w:rsidP="004306E1">
            <w:pPr>
              <w:pStyle w:val="normal0"/>
              <w:contextualSpacing w:val="0"/>
              <w:jc w:val="center"/>
            </w:pPr>
            <w:r>
              <w:t xml:space="preserve">Carol </w:t>
            </w:r>
            <w:proofErr w:type="spellStart"/>
            <w:r>
              <w:t>Labin</w:t>
            </w:r>
            <w:proofErr w:type="spellEnd"/>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r>
              <w:t>2</w:t>
            </w:r>
          </w:p>
        </w:tc>
        <w:tc>
          <w:tcPr>
            <w:tcW w:w="2970" w:type="dxa"/>
          </w:tcPr>
          <w:p w:rsidR="00EA0981" w:rsidRDefault="00EA0981" w:rsidP="004306E1">
            <w:pPr>
              <w:pStyle w:val="normal0"/>
              <w:contextualSpacing w:val="0"/>
              <w:jc w:val="center"/>
            </w:pPr>
            <w:r>
              <w:t>Jen Tomlinson</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p>
        </w:tc>
        <w:tc>
          <w:tcPr>
            <w:tcW w:w="2970" w:type="dxa"/>
          </w:tcPr>
          <w:p w:rsidR="00EA0981" w:rsidRDefault="00EA0981" w:rsidP="004306E1">
            <w:pPr>
              <w:pStyle w:val="normal0"/>
              <w:contextualSpacing w:val="0"/>
              <w:jc w:val="center"/>
            </w:pPr>
            <w:r>
              <w:t>Meredith O’Donnell</w:t>
            </w:r>
          </w:p>
        </w:tc>
      </w:tr>
    </w:tbl>
    <w:p w:rsidR="00EA0981" w:rsidRDefault="00EA0981" w:rsidP="00F64AF6">
      <w:pPr>
        <w:pStyle w:val="normal0"/>
        <w:ind w:left="360"/>
        <w:contextualSpacing w:val="0"/>
      </w:pPr>
    </w:p>
    <w:p w:rsidR="00F64AF6" w:rsidRDefault="00760FFC" w:rsidP="00F64AF6">
      <w:pPr>
        <w:pStyle w:val="normal0"/>
        <w:tabs>
          <w:tab w:val="right" w:pos="1080"/>
        </w:tabs>
        <w:ind w:left="720"/>
        <w:contextualSpacing w:val="0"/>
        <w:rPr>
          <w:b/>
        </w:rPr>
      </w:pPr>
      <w:r>
        <w:t>I</w:t>
      </w:r>
      <w:r w:rsidR="00F64AF6">
        <w:t xml:space="preserve">X. </w:t>
      </w:r>
      <w:r w:rsidR="00F64AF6">
        <w:tab/>
        <w:t xml:space="preserve">COMMITTEE REPORTS:  </w:t>
      </w:r>
      <w:r w:rsidR="00EA0981">
        <w:t>The Negotiations Committee met and began the process they will meet again prior to the Board Retreat Meeting on August 23, 2016 at 4:30 p.m.</w:t>
      </w:r>
      <w:r w:rsidR="00F64AF6">
        <w:rPr>
          <w:b/>
        </w:rPr>
        <w:t xml:space="preserve"> </w:t>
      </w:r>
    </w:p>
    <w:p w:rsidR="000549F8" w:rsidRDefault="000549F8" w:rsidP="007D67EA">
      <w:pPr>
        <w:pStyle w:val="normal0"/>
        <w:ind w:left="720"/>
        <w:contextualSpacing w:val="0"/>
      </w:pPr>
    </w:p>
    <w:p w:rsidR="00582F2F" w:rsidRDefault="007D67EA" w:rsidP="00582F2F">
      <w:pPr>
        <w:pStyle w:val="normal0"/>
        <w:ind w:left="720"/>
        <w:contextualSpacing w:val="0"/>
      </w:pPr>
      <w:r>
        <w:t xml:space="preserve">X:  </w:t>
      </w:r>
      <w:r w:rsidR="00F64AF6">
        <w:t xml:space="preserve">OLD BUSINESS </w:t>
      </w:r>
      <w:r>
        <w:t>–</w:t>
      </w:r>
      <w:r w:rsidR="00951022">
        <w:t xml:space="preserve"> None</w:t>
      </w:r>
    </w:p>
    <w:p w:rsidR="00582F2F" w:rsidRDefault="00582F2F" w:rsidP="00582F2F">
      <w:pPr>
        <w:pStyle w:val="normal0"/>
        <w:ind w:left="720"/>
        <w:contextualSpacing w:val="0"/>
      </w:pPr>
    </w:p>
    <w:p w:rsidR="00EA0981" w:rsidRDefault="00582F2F" w:rsidP="00582F2F">
      <w:pPr>
        <w:pStyle w:val="normal0"/>
        <w:ind w:left="720"/>
        <w:contextualSpacing w:val="0"/>
      </w:pPr>
      <w:r>
        <w:t xml:space="preserve">XI: NEW BUSINESS: </w:t>
      </w:r>
      <w:r w:rsidR="00EA0981">
        <w:t>APPROVE Mordecai Trust Maritime Museum to post sign for their fundraiser taking place in August.</w:t>
      </w:r>
    </w:p>
    <w:p w:rsidR="00EA0981" w:rsidRDefault="00EA0981" w:rsidP="00582F2F">
      <w:pPr>
        <w:pStyle w:val="normal0"/>
        <w:ind w:left="72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EA0981" w:rsidTr="004306E1">
        <w:tc>
          <w:tcPr>
            <w:tcW w:w="2325" w:type="dxa"/>
            <w:vAlign w:val="center"/>
          </w:tcPr>
          <w:p w:rsidR="00EA0981" w:rsidRDefault="00EA0981" w:rsidP="004306E1">
            <w:pPr>
              <w:pStyle w:val="normal0"/>
              <w:contextualSpacing w:val="0"/>
              <w:jc w:val="center"/>
            </w:pPr>
            <w:r>
              <w:t>Abstain</w:t>
            </w:r>
          </w:p>
        </w:tc>
        <w:tc>
          <w:tcPr>
            <w:tcW w:w="645" w:type="dxa"/>
          </w:tcPr>
          <w:p w:rsidR="00EA0981" w:rsidRDefault="00EA0981" w:rsidP="004306E1">
            <w:pPr>
              <w:pStyle w:val="normal0"/>
              <w:contextualSpacing w:val="0"/>
            </w:pPr>
            <w:r>
              <w:t>No</w:t>
            </w:r>
          </w:p>
        </w:tc>
        <w:tc>
          <w:tcPr>
            <w:tcW w:w="810" w:type="dxa"/>
            <w:vAlign w:val="center"/>
          </w:tcPr>
          <w:p w:rsidR="00EA0981" w:rsidRDefault="00EA0981" w:rsidP="004306E1">
            <w:pPr>
              <w:pStyle w:val="normal0"/>
              <w:contextualSpacing w:val="0"/>
              <w:jc w:val="center"/>
            </w:pPr>
            <w:r>
              <w:t>Yes</w:t>
            </w:r>
          </w:p>
        </w:tc>
        <w:tc>
          <w:tcPr>
            <w:tcW w:w="1080" w:type="dxa"/>
            <w:vAlign w:val="center"/>
          </w:tcPr>
          <w:p w:rsidR="00EA0981" w:rsidRDefault="00EA0981" w:rsidP="004306E1">
            <w:pPr>
              <w:pStyle w:val="normal0"/>
              <w:contextualSpacing w:val="0"/>
              <w:jc w:val="center"/>
            </w:pPr>
            <w:r>
              <w:t>Motion</w:t>
            </w:r>
          </w:p>
        </w:tc>
        <w:tc>
          <w:tcPr>
            <w:tcW w:w="2970" w:type="dxa"/>
            <w:vAlign w:val="center"/>
          </w:tcPr>
          <w:p w:rsidR="00EA0981" w:rsidRDefault="00EA0981" w:rsidP="004306E1">
            <w:pPr>
              <w:pStyle w:val="normal0"/>
              <w:contextualSpacing w:val="0"/>
            </w:pPr>
            <w:r>
              <w:t>Name</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p>
        </w:tc>
        <w:tc>
          <w:tcPr>
            <w:tcW w:w="2970" w:type="dxa"/>
          </w:tcPr>
          <w:p w:rsidR="00EA0981" w:rsidRDefault="00EA0981" w:rsidP="004306E1">
            <w:pPr>
              <w:pStyle w:val="normal0"/>
              <w:contextualSpacing w:val="0"/>
              <w:jc w:val="center"/>
            </w:pPr>
            <w:r>
              <w:t>Irene Hughes</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r>
              <w:t xml:space="preserve"> 2 </w:t>
            </w:r>
          </w:p>
        </w:tc>
        <w:tc>
          <w:tcPr>
            <w:tcW w:w="2970" w:type="dxa"/>
          </w:tcPr>
          <w:p w:rsidR="00EA0981" w:rsidRDefault="00EA0981" w:rsidP="004306E1">
            <w:pPr>
              <w:pStyle w:val="normal0"/>
              <w:contextualSpacing w:val="0"/>
              <w:jc w:val="center"/>
            </w:pPr>
            <w:r>
              <w:t>Kathy Kelly</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p>
        </w:tc>
        <w:tc>
          <w:tcPr>
            <w:tcW w:w="2970" w:type="dxa"/>
          </w:tcPr>
          <w:p w:rsidR="00EA0981" w:rsidRDefault="00EA0981" w:rsidP="004306E1">
            <w:pPr>
              <w:pStyle w:val="normal0"/>
              <w:contextualSpacing w:val="0"/>
              <w:jc w:val="center"/>
            </w:pPr>
            <w:r>
              <w:t xml:space="preserve">Carol </w:t>
            </w:r>
            <w:proofErr w:type="spellStart"/>
            <w:r>
              <w:t>Labin</w:t>
            </w:r>
            <w:proofErr w:type="spellEnd"/>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r>
              <w:t>1</w:t>
            </w:r>
          </w:p>
        </w:tc>
        <w:tc>
          <w:tcPr>
            <w:tcW w:w="2970" w:type="dxa"/>
          </w:tcPr>
          <w:p w:rsidR="00EA0981" w:rsidRDefault="00EA0981" w:rsidP="004306E1">
            <w:pPr>
              <w:pStyle w:val="normal0"/>
              <w:contextualSpacing w:val="0"/>
              <w:jc w:val="center"/>
            </w:pPr>
            <w:r>
              <w:t>Jen Tomlinson</w:t>
            </w:r>
          </w:p>
        </w:tc>
      </w:tr>
      <w:tr w:rsidR="00EA0981" w:rsidTr="004306E1">
        <w:tc>
          <w:tcPr>
            <w:tcW w:w="2325" w:type="dxa"/>
          </w:tcPr>
          <w:p w:rsidR="00EA0981" w:rsidRDefault="00EA0981" w:rsidP="004306E1">
            <w:pPr>
              <w:pStyle w:val="normal0"/>
              <w:contextualSpacing w:val="0"/>
            </w:pPr>
          </w:p>
        </w:tc>
        <w:tc>
          <w:tcPr>
            <w:tcW w:w="645" w:type="dxa"/>
          </w:tcPr>
          <w:p w:rsidR="00EA0981" w:rsidRDefault="00EA0981" w:rsidP="004306E1">
            <w:pPr>
              <w:pStyle w:val="normal0"/>
              <w:contextualSpacing w:val="0"/>
              <w:jc w:val="center"/>
            </w:pPr>
          </w:p>
        </w:tc>
        <w:tc>
          <w:tcPr>
            <w:tcW w:w="810" w:type="dxa"/>
          </w:tcPr>
          <w:p w:rsidR="00EA0981" w:rsidRDefault="00EA0981" w:rsidP="004306E1">
            <w:pPr>
              <w:pStyle w:val="normal0"/>
              <w:contextualSpacing w:val="0"/>
              <w:jc w:val="center"/>
            </w:pPr>
            <w:r>
              <w:t>X</w:t>
            </w:r>
          </w:p>
        </w:tc>
        <w:tc>
          <w:tcPr>
            <w:tcW w:w="1080" w:type="dxa"/>
          </w:tcPr>
          <w:p w:rsidR="00EA0981" w:rsidRDefault="00EA0981" w:rsidP="004306E1">
            <w:pPr>
              <w:pStyle w:val="normal0"/>
              <w:contextualSpacing w:val="0"/>
              <w:jc w:val="center"/>
            </w:pPr>
          </w:p>
        </w:tc>
        <w:tc>
          <w:tcPr>
            <w:tcW w:w="2970" w:type="dxa"/>
          </w:tcPr>
          <w:p w:rsidR="00EA0981" w:rsidRDefault="00EA0981" w:rsidP="004306E1">
            <w:pPr>
              <w:pStyle w:val="normal0"/>
              <w:contextualSpacing w:val="0"/>
              <w:jc w:val="center"/>
            </w:pPr>
            <w:r>
              <w:t>Meredith O’Donnell</w:t>
            </w:r>
          </w:p>
        </w:tc>
      </w:tr>
    </w:tbl>
    <w:p w:rsidR="00EA0981" w:rsidRDefault="00EA0981" w:rsidP="00582F2F">
      <w:pPr>
        <w:pStyle w:val="normal0"/>
        <w:ind w:left="720"/>
        <w:contextualSpacing w:val="0"/>
      </w:pPr>
    </w:p>
    <w:p w:rsidR="00EA0981" w:rsidRDefault="00EA0981" w:rsidP="00582F2F">
      <w:pPr>
        <w:pStyle w:val="normal0"/>
        <w:ind w:left="720"/>
        <w:contextualSpacing w:val="0"/>
      </w:pPr>
      <w:r>
        <w:t>Kathy Kelly requested use of bus garage by the library. The entire board agreed.</w:t>
      </w:r>
    </w:p>
    <w:p w:rsidR="00C27D60" w:rsidRDefault="00C27D60" w:rsidP="00582F2F">
      <w:pPr>
        <w:pStyle w:val="normal0"/>
        <w:ind w:left="720"/>
        <w:contextualSpacing w:val="0"/>
      </w:pPr>
    </w:p>
    <w:p w:rsidR="00EA0981" w:rsidRDefault="00EA0981" w:rsidP="00582F2F">
      <w:pPr>
        <w:pStyle w:val="normal0"/>
        <w:ind w:left="720"/>
        <w:contextualSpacing w:val="0"/>
      </w:pPr>
      <w:r>
        <w:t>Upon motion of Jen Tomlinson seconded by Irene Hughes the use of the bus garage by the library for painting</w:t>
      </w:r>
      <w:r w:rsidR="00A25153">
        <w:t xml:space="preserve"> was approved.</w:t>
      </w:r>
    </w:p>
    <w:p w:rsidR="00A25153" w:rsidRDefault="00A25153" w:rsidP="00582F2F">
      <w:pPr>
        <w:pStyle w:val="normal0"/>
        <w:ind w:left="720"/>
        <w:contextualSpacing w:val="0"/>
      </w:pPr>
    </w:p>
    <w:p w:rsidR="009679F8" w:rsidRDefault="009679F8" w:rsidP="00760FFC">
      <w:pPr>
        <w:ind w:firstLine="720"/>
        <w:rPr>
          <w:rFonts w:ascii="Calibri" w:hAnsi="Calibri"/>
        </w:rPr>
      </w:pPr>
      <w:r>
        <w:rPr>
          <w:rFonts w:ascii="Calibri" w:hAnsi="Calibri"/>
        </w:rPr>
        <w:t>XII: 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46E8D">
      <w:pPr>
        <w:ind w:left="720"/>
        <w:rPr>
          <w:rFonts w:ascii="Calibri" w:hAnsi="Calibri"/>
        </w:rPr>
      </w:pPr>
      <w:r>
        <w:rPr>
          <w:rFonts w:ascii="Calibri" w:hAnsi="Calibri"/>
        </w:rPr>
        <w:t>Please state your name and address. Comments must be limited to three minutes per person.</w:t>
      </w:r>
      <w:r w:rsidR="00100E7D">
        <w:rPr>
          <w:rFonts w:ascii="Calibri" w:hAnsi="Calibri"/>
        </w:rPr>
        <w:t xml:space="preserve"> No comments from the public.</w:t>
      </w:r>
      <w:r w:rsidR="00A25153">
        <w:rPr>
          <w:rFonts w:ascii="Calibri" w:hAnsi="Calibri"/>
        </w:rPr>
        <w:t xml:space="preserve"> </w:t>
      </w:r>
    </w:p>
    <w:p w:rsidR="001B7186" w:rsidRDefault="001B7186" w:rsidP="00746E8D">
      <w:pPr>
        <w:ind w:left="720"/>
        <w:rPr>
          <w:rFonts w:ascii="Calibri" w:hAnsi="Calibri"/>
        </w:rPr>
      </w:pPr>
    </w:p>
    <w:p w:rsidR="001B7186" w:rsidRDefault="001B7186" w:rsidP="00746E8D">
      <w:pPr>
        <w:ind w:left="720"/>
        <w:rPr>
          <w:rFonts w:ascii="Calibri" w:hAnsi="Calibri"/>
        </w:rPr>
      </w:pPr>
      <w:r>
        <w:rPr>
          <w:rFonts w:ascii="Calibri" w:hAnsi="Calibri"/>
        </w:rPr>
        <w:t xml:space="preserve">Upon motion of Jen seconded by Irene the Board moved into </w:t>
      </w:r>
      <w:r w:rsidR="00A25153">
        <w:rPr>
          <w:rFonts w:ascii="Calibri" w:hAnsi="Calibri"/>
        </w:rPr>
        <w:t>closed session to discuss personnel</w:t>
      </w:r>
      <w:r>
        <w:rPr>
          <w:rFonts w:ascii="Calibri" w:hAnsi="Calibri"/>
        </w:rPr>
        <w:t>.</w:t>
      </w:r>
    </w:p>
    <w:p w:rsidR="001B7186" w:rsidRDefault="001B7186" w:rsidP="00746E8D">
      <w:pPr>
        <w:ind w:left="720"/>
        <w:rPr>
          <w:rFonts w:ascii="Calibri" w:hAnsi="Calibri"/>
        </w:rPr>
      </w:pPr>
    </w:p>
    <w:p w:rsidR="00746E8D" w:rsidRDefault="001B7186" w:rsidP="001B7186">
      <w:pPr>
        <w:ind w:left="720"/>
        <w:rPr>
          <w:rFonts w:ascii="Calibri" w:hAnsi="Calibri"/>
        </w:rPr>
      </w:pPr>
      <w:r>
        <w:rPr>
          <w:rFonts w:ascii="Calibri" w:hAnsi="Calibri"/>
        </w:rPr>
        <w:t>Upon motion of Jen</w:t>
      </w:r>
      <w:r w:rsidR="00C27D60">
        <w:rPr>
          <w:rFonts w:ascii="Calibri" w:hAnsi="Calibri"/>
        </w:rPr>
        <w:t xml:space="preserve"> Tomlinson</w:t>
      </w:r>
      <w:r>
        <w:rPr>
          <w:rFonts w:ascii="Calibri" w:hAnsi="Calibri"/>
        </w:rPr>
        <w:t xml:space="preserve"> seconded by Irene</w:t>
      </w:r>
      <w:r w:rsidR="00C27D60">
        <w:rPr>
          <w:rFonts w:ascii="Calibri" w:hAnsi="Calibri"/>
        </w:rPr>
        <w:t xml:space="preserve"> Hughes</w:t>
      </w:r>
      <w:r>
        <w:rPr>
          <w:rFonts w:ascii="Calibri" w:hAnsi="Calibri"/>
        </w:rPr>
        <w:t xml:space="preserve"> the Board meeting was adjourned at </w:t>
      </w:r>
      <w:r w:rsidR="00A25153">
        <w:rPr>
          <w:rFonts w:ascii="Calibri" w:hAnsi="Calibri"/>
        </w:rPr>
        <w:t>6</w:t>
      </w:r>
      <w:r>
        <w:rPr>
          <w:rFonts w:ascii="Calibri" w:hAnsi="Calibri"/>
        </w:rPr>
        <w:t>:</w:t>
      </w:r>
      <w:r w:rsidR="00A25153">
        <w:rPr>
          <w:rFonts w:ascii="Calibri" w:hAnsi="Calibri"/>
        </w:rPr>
        <w:t>2</w:t>
      </w:r>
      <w:r w:rsidR="002C2CA0">
        <w:rPr>
          <w:rFonts w:ascii="Calibri" w:hAnsi="Calibri"/>
        </w:rPr>
        <w:t>5</w:t>
      </w:r>
      <w:r>
        <w:rPr>
          <w:rFonts w:ascii="Calibri" w:hAnsi="Calibri"/>
        </w:rPr>
        <w:t xml:space="preserve"> p.m.</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Respectfully submitted:</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Lil </w:t>
      </w:r>
      <w:proofErr w:type="spellStart"/>
      <w:r>
        <w:rPr>
          <w:rFonts w:ascii="Calibri" w:hAnsi="Calibri"/>
        </w:rPr>
        <w:t>Brendel</w:t>
      </w:r>
      <w:proofErr w:type="spellEnd"/>
      <w:r>
        <w:rPr>
          <w:rFonts w:ascii="Calibri" w:hAnsi="Calibri"/>
        </w:rPr>
        <w:t>, Board Secretary</w:t>
      </w:r>
    </w:p>
    <w:p w:rsidR="00301736" w:rsidRDefault="00301736" w:rsidP="00F16DE8">
      <w:pPr>
        <w:ind w:left="720" w:hanging="720"/>
        <w:rPr>
          <w:rFonts w:ascii="Calibri" w:hAnsi="Calibri"/>
        </w:rPr>
      </w:pPr>
      <w:r>
        <w:rPr>
          <w:rFonts w:ascii="Calibri" w:hAnsi="Calibri"/>
        </w:rPr>
        <w:t xml:space="preserve">            Approved:</w:t>
      </w:r>
      <w:r w:rsidR="00D567B2">
        <w:rPr>
          <w:rFonts w:ascii="Calibri" w:hAnsi="Calibri"/>
        </w:rPr>
        <w:t xml:space="preserve"> August 23, 2016</w:t>
      </w:r>
    </w:p>
    <w:p w:rsidR="00301736" w:rsidRPr="007D67EA" w:rsidRDefault="00301736" w:rsidP="00F16DE8">
      <w:pPr>
        <w:ind w:left="720" w:hanging="720"/>
        <w:rPr>
          <w:rFonts w:ascii="Calibri" w:hAnsi="Calibri"/>
        </w:rPr>
      </w:pPr>
    </w:p>
    <w:sectPr w:rsidR="00301736" w:rsidRPr="007D67EA"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A0" w:rsidRDefault="00D320A0" w:rsidP="00BC288E">
      <w:r>
        <w:separator/>
      </w:r>
    </w:p>
  </w:endnote>
  <w:endnote w:type="continuationSeparator" w:id="0">
    <w:p w:rsidR="00D320A0" w:rsidRDefault="00D320A0"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Default="007E43D1" w:rsidP="00FB2B9A">
    <w:pPr>
      <w:pStyle w:val="Footer"/>
      <w:framePr w:wrap="around" w:vAnchor="text" w:hAnchor="margin" w:xAlign="right" w:y="1"/>
      <w:rPr>
        <w:rStyle w:val="PageNumber"/>
      </w:rPr>
    </w:pPr>
    <w:r>
      <w:rPr>
        <w:rStyle w:val="PageNumber"/>
      </w:rPr>
      <w:fldChar w:fldCharType="begin"/>
    </w:r>
    <w:r w:rsidR="005076E2">
      <w:rPr>
        <w:rStyle w:val="PageNumber"/>
      </w:rPr>
      <w:instrText xml:space="preserve">PAGE  </w:instrText>
    </w:r>
    <w:r>
      <w:rPr>
        <w:rStyle w:val="PageNumber"/>
      </w:rPr>
      <w:fldChar w:fldCharType="end"/>
    </w:r>
  </w:p>
  <w:p w:rsidR="005076E2" w:rsidRDefault="005076E2"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Pr="008D679A" w:rsidRDefault="005076E2"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5076E2" w:rsidRDefault="007E43D1" w:rsidP="008D679A">
    <w:pPr>
      <w:spacing w:line="360" w:lineRule="auto"/>
      <w:jc w:val="center"/>
    </w:pPr>
    <w:fldSimple w:instr=" PAGE   \* MERGEFORMAT ">
      <w:r w:rsidR="00D567B2" w:rsidRPr="00D567B2">
        <w:rPr>
          <w:smallCaps/>
          <w:noProof/>
        </w:rPr>
        <w:t>6</w:t>
      </w:r>
    </w:fldSimple>
  </w:p>
  <w:p w:rsidR="005076E2" w:rsidRDefault="005076E2"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A0" w:rsidRDefault="00D320A0" w:rsidP="00BC288E">
      <w:r>
        <w:separator/>
      </w:r>
    </w:p>
  </w:footnote>
  <w:footnote w:type="continuationSeparator" w:id="0">
    <w:p w:rsidR="00D320A0" w:rsidRDefault="00D320A0"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Default="005076E2" w:rsidP="008D679A">
    <w:pPr>
      <w:jc w:val="center"/>
    </w:pPr>
    <w:r>
      <w:t>BEACH HAVEN SCHOOL</w:t>
    </w:r>
  </w:p>
  <w:p w:rsidR="005076E2" w:rsidRDefault="005076E2" w:rsidP="008D679A">
    <w:pPr>
      <w:jc w:val="center"/>
    </w:pPr>
    <w:r>
      <w:t>MEETING MINUTES FOR BOARD OF EDUCATION MEETING</w:t>
    </w:r>
  </w:p>
  <w:p w:rsidR="005076E2" w:rsidRDefault="005076E2" w:rsidP="008D679A">
    <w:pPr>
      <w:jc w:val="center"/>
    </w:pPr>
    <w:r>
      <w:t>Monday, J</w:t>
    </w:r>
    <w:r w:rsidR="002B21BC">
      <w:t>uly 25</w:t>
    </w:r>
    <w:r>
      <w:t>, 2016</w:t>
    </w:r>
  </w:p>
  <w:p w:rsidR="005076E2" w:rsidRDefault="00507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4F1"/>
    <w:multiLevelType w:val="hybridMultilevel"/>
    <w:tmpl w:val="3CCCCD06"/>
    <w:lvl w:ilvl="0" w:tplc="3268349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A0422FE"/>
    <w:multiLevelType w:val="hybridMultilevel"/>
    <w:tmpl w:val="3BD4B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4464B"/>
    <w:multiLevelType w:val="multilevel"/>
    <w:tmpl w:val="03542580"/>
    <w:lvl w:ilvl="0">
      <w:start w:val="5"/>
      <w:numFmt w:val="upperLetter"/>
      <w:lvlText w:val="%1."/>
      <w:lvlJc w:val="left"/>
      <w:pPr>
        <w:ind w:left="1799" w:firstLine="1080"/>
      </w:pPr>
      <w:rPr>
        <w:b w:val="0"/>
        <w:u w:val="none"/>
      </w:rPr>
    </w:lvl>
    <w:lvl w:ilvl="1">
      <w:start w:val="1"/>
      <w:numFmt w:val="lowerLetter"/>
      <w:lvlText w:val="%2."/>
      <w:lvlJc w:val="left"/>
      <w:pPr>
        <w:ind w:left="2519" w:firstLine="1800"/>
      </w:pPr>
      <w:rPr>
        <w:u w:val="none"/>
      </w:rPr>
    </w:lvl>
    <w:lvl w:ilvl="2">
      <w:start w:val="1"/>
      <w:numFmt w:val="lowerRoman"/>
      <w:lvlText w:val="%3."/>
      <w:lvlJc w:val="right"/>
      <w:pPr>
        <w:ind w:left="3239" w:firstLine="2520"/>
      </w:pPr>
      <w:rPr>
        <w:u w:val="none"/>
      </w:rPr>
    </w:lvl>
    <w:lvl w:ilvl="3">
      <w:start w:val="1"/>
      <w:numFmt w:val="decimal"/>
      <w:lvlText w:val="%4."/>
      <w:lvlJc w:val="left"/>
      <w:pPr>
        <w:ind w:left="3959" w:firstLine="3240"/>
      </w:pPr>
      <w:rPr>
        <w:u w:val="none"/>
      </w:rPr>
    </w:lvl>
    <w:lvl w:ilvl="4">
      <w:start w:val="1"/>
      <w:numFmt w:val="lowerLetter"/>
      <w:lvlText w:val="%5."/>
      <w:lvlJc w:val="left"/>
      <w:pPr>
        <w:ind w:left="4679" w:firstLine="3960"/>
      </w:pPr>
      <w:rPr>
        <w:u w:val="none"/>
      </w:rPr>
    </w:lvl>
    <w:lvl w:ilvl="5">
      <w:start w:val="1"/>
      <w:numFmt w:val="lowerRoman"/>
      <w:lvlText w:val="%6."/>
      <w:lvlJc w:val="right"/>
      <w:pPr>
        <w:ind w:left="5399" w:firstLine="4680"/>
      </w:pPr>
      <w:rPr>
        <w:u w:val="none"/>
      </w:rPr>
    </w:lvl>
    <w:lvl w:ilvl="6">
      <w:start w:val="1"/>
      <w:numFmt w:val="decimal"/>
      <w:lvlText w:val="%7."/>
      <w:lvlJc w:val="left"/>
      <w:pPr>
        <w:ind w:left="6119" w:firstLine="5400"/>
      </w:pPr>
      <w:rPr>
        <w:u w:val="none"/>
      </w:rPr>
    </w:lvl>
    <w:lvl w:ilvl="7">
      <w:start w:val="1"/>
      <w:numFmt w:val="lowerLetter"/>
      <w:lvlText w:val="%8."/>
      <w:lvlJc w:val="left"/>
      <w:pPr>
        <w:ind w:left="6839" w:firstLine="6120"/>
      </w:pPr>
      <w:rPr>
        <w:u w:val="none"/>
      </w:rPr>
    </w:lvl>
    <w:lvl w:ilvl="8">
      <w:start w:val="1"/>
      <w:numFmt w:val="lowerRoman"/>
      <w:lvlText w:val="%9."/>
      <w:lvlJc w:val="right"/>
      <w:pPr>
        <w:ind w:left="7559" w:firstLine="6840"/>
      </w:pPr>
      <w:rPr>
        <w:u w:val="none"/>
      </w:rPr>
    </w:lvl>
  </w:abstractNum>
  <w:abstractNum w:abstractNumId="5">
    <w:nsid w:val="3FB07547"/>
    <w:multiLevelType w:val="hybridMultilevel"/>
    <w:tmpl w:val="09E4DF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77D569D"/>
    <w:multiLevelType w:val="multilevel"/>
    <w:tmpl w:val="03542580"/>
    <w:lvl w:ilvl="0">
      <w:start w:val="5"/>
      <w:numFmt w:val="upperLetter"/>
      <w:lvlText w:val="%1."/>
      <w:lvlJc w:val="left"/>
      <w:pPr>
        <w:ind w:left="1799" w:firstLine="1080"/>
      </w:pPr>
      <w:rPr>
        <w:b w:val="0"/>
        <w:u w:val="none"/>
      </w:rPr>
    </w:lvl>
    <w:lvl w:ilvl="1">
      <w:start w:val="1"/>
      <w:numFmt w:val="lowerLetter"/>
      <w:lvlText w:val="%2."/>
      <w:lvlJc w:val="left"/>
      <w:pPr>
        <w:ind w:left="2519" w:firstLine="1800"/>
      </w:pPr>
      <w:rPr>
        <w:u w:val="none"/>
      </w:rPr>
    </w:lvl>
    <w:lvl w:ilvl="2">
      <w:start w:val="1"/>
      <w:numFmt w:val="lowerRoman"/>
      <w:lvlText w:val="%3."/>
      <w:lvlJc w:val="right"/>
      <w:pPr>
        <w:ind w:left="3239" w:firstLine="2520"/>
      </w:pPr>
      <w:rPr>
        <w:u w:val="none"/>
      </w:rPr>
    </w:lvl>
    <w:lvl w:ilvl="3">
      <w:start w:val="1"/>
      <w:numFmt w:val="decimal"/>
      <w:lvlText w:val="%4."/>
      <w:lvlJc w:val="left"/>
      <w:pPr>
        <w:ind w:left="3959" w:firstLine="3240"/>
      </w:pPr>
      <w:rPr>
        <w:u w:val="none"/>
      </w:rPr>
    </w:lvl>
    <w:lvl w:ilvl="4">
      <w:start w:val="1"/>
      <w:numFmt w:val="lowerLetter"/>
      <w:lvlText w:val="%5."/>
      <w:lvlJc w:val="left"/>
      <w:pPr>
        <w:ind w:left="4679" w:firstLine="3960"/>
      </w:pPr>
      <w:rPr>
        <w:u w:val="none"/>
      </w:rPr>
    </w:lvl>
    <w:lvl w:ilvl="5">
      <w:start w:val="1"/>
      <w:numFmt w:val="lowerRoman"/>
      <w:lvlText w:val="%6."/>
      <w:lvlJc w:val="right"/>
      <w:pPr>
        <w:ind w:left="5399" w:firstLine="4680"/>
      </w:pPr>
      <w:rPr>
        <w:u w:val="none"/>
      </w:rPr>
    </w:lvl>
    <w:lvl w:ilvl="6">
      <w:start w:val="1"/>
      <w:numFmt w:val="decimal"/>
      <w:lvlText w:val="%7."/>
      <w:lvlJc w:val="left"/>
      <w:pPr>
        <w:ind w:left="6119" w:firstLine="5400"/>
      </w:pPr>
      <w:rPr>
        <w:u w:val="none"/>
      </w:rPr>
    </w:lvl>
    <w:lvl w:ilvl="7">
      <w:start w:val="1"/>
      <w:numFmt w:val="lowerLetter"/>
      <w:lvlText w:val="%8."/>
      <w:lvlJc w:val="left"/>
      <w:pPr>
        <w:ind w:left="6839" w:firstLine="6120"/>
      </w:pPr>
      <w:rPr>
        <w:u w:val="none"/>
      </w:rPr>
    </w:lvl>
    <w:lvl w:ilvl="8">
      <w:start w:val="1"/>
      <w:numFmt w:val="lowerRoman"/>
      <w:lvlText w:val="%9."/>
      <w:lvlJc w:val="right"/>
      <w:pPr>
        <w:ind w:left="7559" w:firstLine="6840"/>
      </w:pPr>
      <w:rPr>
        <w:u w:val="none"/>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NotTrackMoves/>
  <w:defaultTabStop w:val="720"/>
  <w:characterSpacingControl w:val="doNotCompress"/>
  <w:hdrShapeDefaults>
    <o:shapedefaults v:ext="edit" spidmax="55298"/>
  </w:hdrShapeDefaults>
  <w:footnotePr>
    <w:footnote w:id="-1"/>
    <w:footnote w:id="0"/>
  </w:footnotePr>
  <w:endnotePr>
    <w:endnote w:id="-1"/>
    <w:endnote w:id="0"/>
  </w:endnotePr>
  <w:compat>
    <w:useFELayout/>
  </w:compat>
  <w:rsids>
    <w:rsidRoot w:val="002A6212"/>
    <w:rsid w:val="00002D7E"/>
    <w:rsid w:val="00003FBA"/>
    <w:rsid w:val="00007E92"/>
    <w:rsid w:val="000111F2"/>
    <w:rsid w:val="000227BC"/>
    <w:rsid w:val="000228E3"/>
    <w:rsid w:val="00023468"/>
    <w:rsid w:val="00052557"/>
    <w:rsid w:val="000549F8"/>
    <w:rsid w:val="00057FEF"/>
    <w:rsid w:val="00086478"/>
    <w:rsid w:val="00091B59"/>
    <w:rsid w:val="0009513C"/>
    <w:rsid w:val="00097FB5"/>
    <w:rsid w:val="000A5B36"/>
    <w:rsid w:val="000B5702"/>
    <w:rsid w:val="000C1BFA"/>
    <w:rsid w:val="000D02BD"/>
    <w:rsid w:val="000D1C91"/>
    <w:rsid w:val="000D51C9"/>
    <w:rsid w:val="000E0FB2"/>
    <w:rsid w:val="000E7428"/>
    <w:rsid w:val="000F6166"/>
    <w:rsid w:val="00100A74"/>
    <w:rsid w:val="00100AB6"/>
    <w:rsid w:val="00100E7D"/>
    <w:rsid w:val="00101042"/>
    <w:rsid w:val="00102034"/>
    <w:rsid w:val="00104B80"/>
    <w:rsid w:val="00110F15"/>
    <w:rsid w:val="00112B17"/>
    <w:rsid w:val="001240D0"/>
    <w:rsid w:val="0012791C"/>
    <w:rsid w:val="00133B8B"/>
    <w:rsid w:val="00141712"/>
    <w:rsid w:val="00144762"/>
    <w:rsid w:val="00154E0D"/>
    <w:rsid w:val="0016403A"/>
    <w:rsid w:val="0016695E"/>
    <w:rsid w:val="00167254"/>
    <w:rsid w:val="00171B00"/>
    <w:rsid w:val="001753C1"/>
    <w:rsid w:val="0017562D"/>
    <w:rsid w:val="00177C92"/>
    <w:rsid w:val="001A02FB"/>
    <w:rsid w:val="001A5C43"/>
    <w:rsid w:val="001B4DB9"/>
    <w:rsid w:val="001B4E35"/>
    <w:rsid w:val="001B6683"/>
    <w:rsid w:val="001B7186"/>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639DF"/>
    <w:rsid w:val="002748B9"/>
    <w:rsid w:val="002753AC"/>
    <w:rsid w:val="002901F8"/>
    <w:rsid w:val="002944EF"/>
    <w:rsid w:val="002A5692"/>
    <w:rsid w:val="002A6212"/>
    <w:rsid w:val="002A760E"/>
    <w:rsid w:val="002B06D5"/>
    <w:rsid w:val="002B21BC"/>
    <w:rsid w:val="002B76CF"/>
    <w:rsid w:val="002C2CA0"/>
    <w:rsid w:val="002D0336"/>
    <w:rsid w:val="002F1D2E"/>
    <w:rsid w:val="00301736"/>
    <w:rsid w:val="003208D5"/>
    <w:rsid w:val="00344CA2"/>
    <w:rsid w:val="00356769"/>
    <w:rsid w:val="0037454A"/>
    <w:rsid w:val="003836BE"/>
    <w:rsid w:val="00384650"/>
    <w:rsid w:val="003910D3"/>
    <w:rsid w:val="003B219E"/>
    <w:rsid w:val="003B4124"/>
    <w:rsid w:val="003B7F70"/>
    <w:rsid w:val="003C4B2E"/>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74EF8"/>
    <w:rsid w:val="0048096E"/>
    <w:rsid w:val="004853B2"/>
    <w:rsid w:val="004A77C5"/>
    <w:rsid w:val="004B597C"/>
    <w:rsid w:val="004B5B3D"/>
    <w:rsid w:val="004B63B6"/>
    <w:rsid w:val="004C04E7"/>
    <w:rsid w:val="004C1945"/>
    <w:rsid w:val="004C7688"/>
    <w:rsid w:val="004D00E7"/>
    <w:rsid w:val="004D5371"/>
    <w:rsid w:val="004D78E0"/>
    <w:rsid w:val="004E2ECC"/>
    <w:rsid w:val="004F3E8F"/>
    <w:rsid w:val="004F4309"/>
    <w:rsid w:val="005007E9"/>
    <w:rsid w:val="005076E2"/>
    <w:rsid w:val="0052249B"/>
    <w:rsid w:val="00525914"/>
    <w:rsid w:val="005260F2"/>
    <w:rsid w:val="00533D4E"/>
    <w:rsid w:val="005345AB"/>
    <w:rsid w:val="00537E60"/>
    <w:rsid w:val="00544AA8"/>
    <w:rsid w:val="0055010D"/>
    <w:rsid w:val="005508EE"/>
    <w:rsid w:val="00555346"/>
    <w:rsid w:val="005659EA"/>
    <w:rsid w:val="00575B08"/>
    <w:rsid w:val="00582D18"/>
    <w:rsid w:val="00582F2F"/>
    <w:rsid w:val="005832F2"/>
    <w:rsid w:val="00586D0A"/>
    <w:rsid w:val="00591609"/>
    <w:rsid w:val="005A2524"/>
    <w:rsid w:val="005C4C69"/>
    <w:rsid w:val="005C50B2"/>
    <w:rsid w:val="005D5C17"/>
    <w:rsid w:val="005D5E37"/>
    <w:rsid w:val="005E34A0"/>
    <w:rsid w:val="005E7B91"/>
    <w:rsid w:val="005F5B1E"/>
    <w:rsid w:val="005F68AC"/>
    <w:rsid w:val="006153D4"/>
    <w:rsid w:val="00617497"/>
    <w:rsid w:val="006273A1"/>
    <w:rsid w:val="006371E9"/>
    <w:rsid w:val="0063788E"/>
    <w:rsid w:val="00637EC6"/>
    <w:rsid w:val="00640E77"/>
    <w:rsid w:val="00644AE4"/>
    <w:rsid w:val="00653978"/>
    <w:rsid w:val="00666A33"/>
    <w:rsid w:val="00671054"/>
    <w:rsid w:val="00681DEF"/>
    <w:rsid w:val="00685ABE"/>
    <w:rsid w:val="00686BEE"/>
    <w:rsid w:val="00687235"/>
    <w:rsid w:val="006A0DAE"/>
    <w:rsid w:val="006A40D3"/>
    <w:rsid w:val="006A49B8"/>
    <w:rsid w:val="006A546B"/>
    <w:rsid w:val="006B3DA2"/>
    <w:rsid w:val="006C27BD"/>
    <w:rsid w:val="006C44B2"/>
    <w:rsid w:val="006C55BB"/>
    <w:rsid w:val="006D7C7A"/>
    <w:rsid w:val="006F4A40"/>
    <w:rsid w:val="006F597C"/>
    <w:rsid w:val="00703292"/>
    <w:rsid w:val="00724827"/>
    <w:rsid w:val="00726EFF"/>
    <w:rsid w:val="0073117F"/>
    <w:rsid w:val="00732855"/>
    <w:rsid w:val="00746E8D"/>
    <w:rsid w:val="00760FFC"/>
    <w:rsid w:val="00765A1B"/>
    <w:rsid w:val="0077609B"/>
    <w:rsid w:val="0078194A"/>
    <w:rsid w:val="007901A0"/>
    <w:rsid w:val="007A01A7"/>
    <w:rsid w:val="007A39B3"/>
    <w:rsid w:val="007A5E9D"/>
    <w:rsid w:val="007C7614"/>
    <w:rsid w:val="007D0045"/>
    <w:rsid w:val="007D01F3"/>
    <w:rsid w:val="007D5410"/>
    <w:rsid w:val="007D67EA"/>
    <w:rsid w:val="007E2CED"/>
    <w:rsid w:val="007E43D1"/>
    <w:rsid w:val="007E6D09"/>
    <w:rsid w:val="007F32A4"/>
    <w:rsid w:val="007F4B2D"/>
    <w:rsid w:val="00803627"/>
    <w:rsid w:val="00805254"/>
    <w:rsid w:val="00812531"/>
    <w:rsid w:val="00815D19"/>
    <w:rsid w:val="00815F96"/>
    <w:rsid w:val="00821C92"/>
    <w:rsid w:val="008246A0"/>
    <w:rsid w:val="00835135"/>
    <w:rsid w:val="0084600D"/>
    <w:rsid w:val="008463A3"/>
    <w:rsid w:val="0084657C"/>
    <w:rsid w:val="00854F31"/>
    <w:rsid w:val="00866D0B"/>
    <w:rsid w:val="00877AF1"/>
    <w:rsid w:val="00895D49"/>
    <w:rsid w:val="008A1BB4"/>
    <w:rsid w:val="008A5C16"/>
    <w:rsid w:val="008C61EC"/>
    <w:rsid w:val="008D4B31"/>
    <w:rsid w:val="008D679A"/>
    <w:rsid w:val="008D6B0E"/>
    <w:rsid w:val="008E279B"/>
    <w:rsid w:val="008E3671"/>
    <w:rsid w:val="008F3877"/>
    <w:rsid w:val="008F5E65"/>
    <w:rsid w:val="008F69A1"/>
    <w:rsid w:val="00912198"/>
    <w:rsid w:val="009239AA"/>
    <w:rsid w:val="00924447"/>
    <w:rsid w:val="0092709F"/>
    <w:rsid w:val="00951022"/>
    <w:rsid w:val="00952388"/>
    <w:rsid w:val="009619DC"/>
    <w:rsid w:val="00963F3C"/>
    <w:rsid w:val="009640A6"/>
    <w:rsid w:val="009679F8"/>
    <w:rsid w:val="00970868"/>
    <w:rsid w:val="00972222"/>
    <w:rsid w:val="009737A5"/>
    <w:rsid w:val="00986901"/>
    <w:rsid w:val="009926BB"/>
    <w:rsid w:val="009938C0"/>
    <w:rsid w:val="009944A6"/>
    <w:rsid w:val="00995EE0"/>
    <w:rsid w:val="009A7396"/>
    <w:rsid w:val="009B28F4"/>
    <w:rsid w:val="009C11FD"/>
    <w:rsid w:val="009C1DF0"/>
    <w:rsid w:val="009C5F2B"/>
    <w:rsid w:val="009E2E9D"/>
    <w:rsid w:val="009F2944"/>
    <w:rsid w:val="009F4DCB"/>
    <w:rsid w:val="00A062F3"/>
    <w:rsid w:val="00A0707C"/>
    <w:rsid w:val="00A14483"/>
    <w:rsid w:val="00A213C4"/>
    <w:rsid w:val="00A25153"/>
    <w:rsid w:val="00A33D93"/>
    <w:rsid w:val="00A36058"/>
    <w:rsid w:val="00A438FB"/>
    <w:rsid w:val="00A729E5"/>
    <w:rsid w:val="00A7612A"/>
    <w:rsid w:val="00AA13D7"/>
    <w:rsid w:val="00AA48D4"/>
    <w:rsid w:val="00AA4E67"/>
    <w:rsid w:val="00AB77D8"/>
    <w:rsid w:val="00AC2B71"/>
    <w:rsid w:val="00AF22E9"/>
    <w:rsid w:val="00AF54DF"/>
    <w:rsid w:val="00AF5A48"/>
    <w:rsid w:val="00B0079F"/>
    <w:rsid w:val="00B014CF"/>
    <w:rsid w:val="00B15C29"/>
    <w:rsid w:val="00B22F91"/>
    <w:rsid w:val="00B302AE"/>
    <w:rsid w:val="00B477C1"/>
    <w:rsid w:val="00B563F4"/>
    <w:rsid w:val="00B70235"/>
    <w:rsid w:val="00B901F1"/>
    <w:rsid w:val="00BA407F"/>
    <w:rsid w:val="00BB19C9"/>
    <w:rsid w:val="00BB4186"/>
    <w:rsid w:val="00BB67A8"/>
    <w:rsid w:val="00BC288E"/>
    <w:rsid w:val="00BD484E"/>
    <w:rsid w:val="00BD79EE"/>
    <w:rsid w:val="00BE410C"/>
    <w:rsid w:val="00BE48D1"/>
    <w:rsid w:val="00BF19B4"/>
    <w:rsid w:val="00BF1DD7"/>
    <w:rsid w:val="00BF720C"/>
    <w:rsid w:val="00C0422C"/>
    <w:rsid w:val="00C067DC"/>
    <w:rsid w:val="00C116F2"/>
    <w:rsid w:val="00C13648"/>
    <w:rsid w:val="00C15678"/>
    <w:rsid w:val="00C2252B"/>
    <w:rsid w:val="00C27D60"/>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C7937"/>
    <w:rsid w:val="00CD4862"/>
    <w:rsid w:val="00CD773A"/>
    <w:rsid w:val="00CF1689"/>
    <w:rsid w:val="00D121DC"/>
    <w:rsid w:val="00D169A2"/>
    <w:rsid w:val="00D21893"/>
    <w:rsid w:val="00D23233"/>
    <w:rsid w:val="00D23622"/>
    <w:rsid w:val="00D31603"/>
    <w:rsid w:val="00D320A0"/>
    <w:rsid w:val="00D36FA3"/>
    <w:rsid w:val="00D3798F"/>
    <w:rsid w:val="00D37E94"/>
    <w:rsid w:val="00D463CF"/>
    <w:rsid w:val="00D515AC"/>
    <w:rsid w:val="00D5602E"/>
    <w:rsid w:val="00D567B2"/>
    <w:rsid w:val="00D57FB1"/>
    <w:rsid w:val="00D65454"/>
    <w:rsid w:val="00D72CDD"/>
    <w:rsid w:val="00D8146B"/>
    <w:rsid w:val="00D81609"/>
    <w:rsid w:val="00D83A9F"/>
    <w:rsid w:val="00D83FBE"/>
    <w:rsid w:val="00D860AD"/>
    <w:rsid w:val="00D90EA3"/>
    <w:rsid w:val="00D91734"/>
    <w:rsid w:val="00DA0EEC"/>
    <w:rsid w:val="00DA3F79"/>
    <w:rsid w:val="00DA5AC1"/>
    <w:rsid w:val="00DA6467"/>
    <w:rsid w:val="00DB09F7"/>
    <w:rsid w:val="00DB1EC9"/>
    <w:rsid w:val="00DB23F9"/>
    <w:rsid w:val="00DC282B"/>
    <w:rsid w:val="00DD2D8D"/>
    <w:rsid w:val="00DF4C60"/>
    <w:rsid w:val="00DF6FF2"/>
    <w:rsid w:val="00E143AF"/>
    <w:rsid w:val="00E15C80"/>
    <w:rsid w:val="00E162D5"/>
    <w:rsid w:val="00E2445F"/>
    <w:rsid w:val="00E25625"/>
    <w:rsid w:val="00E25D6C"/>
    <w:rsid w:val="00E27138"/>
    <w:rsid w:val="00E27DD9"/>
    <w:rsid w:val="00E30B8D"/>
    <w:rsid w:val="00E37B26"/>
    <w:rsid w:val="00E41CD9"/>
    <w:rsid w:val="00E51665"/>
    <w:rsid w:val="00E53EAA"/>
    <w:rsid w:val="00E57E45"/>
    <w:rsid w:val="00E73860"/>
    <w:rsid w:val="00E75905"/>
    <w:rsid w:val="00E75D1C"/>
    <w:rsid w:val="00E81337"/>
    <w:rsid w:val="00E867B8"/>
    <w:rsid w:val="00E94F7A"/>
    <w:rsid w:val="00EA0981"/>
    <w:rsid w:val="00EB0DD9"/>
    <w:rsid w:val="00EB3AA7"/>
    <w:rsid w:val="00EC048B"/>
    <w:rsid w:val="00EC69AE"/>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731C1"/>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6205499">
      <w:bodyDiv w:val="1"/>
      <w:marLeft w:val="0"/>
      <w:marRight w:val="0"/>
      <w:marTop w:val="0"/>
      <w:marBottom w:val="0"/>
      <w:divBdr>
        <w:top w:val="none" w:sz="0" w:space="0" w:color="auto"/>
        <w:left w:val="none" w:sz="0" w:space="0" w:color="auto"/>
        <w:bottom w:val="none" w:sz="0" w:space="0" w:color="auto"/>
        <w:right w:val="none" w:sz="0" w:space="0" w:color="auto"/>
      </w:divBdr>
    </w:div>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661666831">
      <w:bodyDiv w:val="1"/>
      <w:marLeft w:val="0"/>
      <w:marRight w:val="0"/>
      <w:marTop w:val="0"/>
      <w:marBottom w:val="0"/>
      <w:divBdr>
        <w:top w:val="none" w:sz="0" w:space="0" w:color="auto"/>
        <w:left w:val="none" w:sz="0" w:space="0" w:color="auto"/>
        <w:bottom w:val="none" w:sz="0" w:space="0" w:color="auto"/>
        <w:right w:val="none" w:sz="0" w:space="0" w:color="auto"/>
      </w:divBdr>
    </w:div>
    <w:div w:id="734815211">
      <w:bodyDiv w:val="1"/>
      <w:marLeft w:val="0"/>
      <w:marRight w:val="0"/>
      <w:marTop w:val="0"/>
      <w:marBottom w:val="0"/>
      <w:divBdr>
        <w:top w:val="none" w:sz="0" w:space="0" w:color="auto"/>
        <w:left w:val="none" w:sz="0" w:space="0" w:color="auto"/>
        <w:bottom w:val="none" w:sz="0" w:space="0" w:color="auto"/>
        <w:right w:val="none" w:sz="0" w:space="0" w:color="auto"/>
      </w:divBdr>
      <w:divsChild>
        <w:div w:id="1753163794">
          <w:marLeft w:val="1020"/>
          <w:marRight w:val="0"/>
          <w:marTop w:val="0"/>
          <w:marBottom w:val="0"/>
          <w:divBdr>
            <w:top w:val="none" w:sz="0" w:space="0" w:color="auto"/>
            <w:left w:val="none" w:sz="0" w:space="0" w:color="auto"/>
            <w:bottom w:val="none" w:sz="0" w:space="0" w:color="auto"/>
            <w:right w:val="none" w:sz="0" w:space="0" w:color="auto"/>
          </w:divBdr>
        </w:div>
        <w:div w:id="1254625778">
          <w:marLeft w:val="1020"/>
          <w:marRight w:val="0"/>
          <w:marTop w:val="0"/>
          <w:marBottom w:val="0"/>
          <w:divBdr>
            <w:top w:val="none" w:sz="0" w:space="0" w:color="auto"/>
            <w:left w:val="none" w:sz="0" w:space="0" w:color="auto"/>
            <w:bottom w:val="none" w:sz="0" w:space="0" w:color="auto"/>
            <w:right w:val="none" w:sz="0" w:space="0" w:color="auto"/>
          </w:divBdr>
        </w:div>
        <w:div w:id="69738633">
          <w:marLeft w:val="480"/>
          <w:marRight w:val="0"/>
          <w:marTop w:val="0"/>
          <w:marBottom w:val="0"/>
          <w:divBdr>
            <w:top w:val="none" w:sz="0" w:space="0" w:color="auto"/>
            <w:left w:val="none" w:sz="0" w:space="0" w:color="auto"/>
            <w:bottom w:val="none" w:sz="0" w:space="0" w:color="auto"/>
            <w:right w:val="none" w:sz="0" w:space="0" w:color="auto"/>
          </w:divBdr>
        </w:div>
      </w:divsChild>
    </w:div>
    <w:div w:id="797918520">
      <w:bodyDiv w:val="1"/>
      <w:marLeft w:val="0"/>
      <w:marRight w:val="0"/>
      <w:marTop w:val="0"/>
      <w:marBottom w:val="0"/>
      <w:divBdr>
        <w:top w:val="none" w:sz="0" w:space="0" w:color="auto"/>
        <w:left w:val="none" w:sz="0" w:space="0" w:color="auto"/>
        <w:bottom w:val="none" w:sz="0" w:space="0" w:color="auto"/>
        <w:right w:val="none" w:sz="0" w:space="0" w:color="auto"/>
      </w:divBdr>
      <w:divsChild>
        <w:div w:id="253634547">
          <w:marLeft w:val="645"/>
          <w:marRight w:val="0"/>
          <w:marTop w:val="0"/>
          <w:marBottom w:val="0"/>
          <w:divBdr>
            <w:top w:val="none" w:sz="0" w:space="0" w:color="auto"/>
            <w:left w:val="none" w:sz="0" w:space="0" w:color="auto"/>
            <w:bottom w:val="none" w:sz="0" w:space="0" w:color="auto"/>
            <w:right w:val="none" w:sz="0" w:space="0" w:color="auto"/>
          </w:divBdr>
        </w:div>
      </w:divsChild>
    </w:div>
    <w:div w:id="845636307">
      <w:bodyDiv w:val="1"/>
      <w:marLeft w:val="0"/>
      <w:marRight w:val="0"/>
      <w:marTop w:val="0"/>
      <w:marBottom w:val="0"/>
      <w:divBdr>
        <w:top w:val="none" w:sz="0" w:space="0" w:color="auto"/>
        <w:left w:val="none" w:sz="0" w:space="0" w:color="auto"/>
        <w:bottom w:val="none" w:sz="0" w:space="0" w:color="auto"/>
        <w:right w:val="none" w:sz="0" w:space="0" w:color="auto"/>
      </w:divBdr>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206656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6AB1-5A88-4C84-9C5E-790E0C4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3</cp:revision>
  <cp:lastPrinted>2016-08-18T13:11:00Z</cp:lastPrinted>
  <dcterms:created xsi:type="dcterms:W3CDTF">2016-08-18T13:11:00Z</dcterms:created>
  <dcterms:modified xsi:type="dcterms:W3CDTF">2016-08-26T14:37:00Z</dcterms:modified>
</cp:coreProperties>
</file>