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010C" w:rsidRDefault="00C133BB">
      <w:pPr>
        <w:pStyle w:val="Normal1"/>
        <w:numPr>
          <w:ilvl w:val="0"/>
          <w:numId w:val="1"/>
        </w:numPr>
        <w:ind w:hanging="504"/>
        <w:contextualSpacing/>
      </w:pPr>
      <w:r>
        <w:t xml:space="preserve">The meeting was called to order by Mrs. Hughes at </w:t>
      </w:r>
      <w:r w:rsidR="001D6B52">
        <w:t>7</w:t>
      </w:r>
      <w:r>
        <w:t>:</w:t>
      </w:r>
      <w:r w:rsidR="001D6B52">
        <w:t>0</w:t>
      </w:r>
      <w:r w:rsidR="00A872EE">
        <w:t>0</w:t>
      </w:r>
      <w:r>
        <w:t xml:space="preserve"> p.m. at Beach Haven </w:t>
      </w:r>
      <w:r w:rsidR="00A872EE">
        <w:t>School.</w:t>
      </w:r>
    </w:p>
    <w:p w:rsidR="00DF010C" w:rsidRDefault="00DF010C">
      <w:pPr>
        <w:pStyle w:val="Normal1"/>
      </w:pPr>
    </w:p>
    <w:p w:rsidR="00DF010C" w:rsidRDefault="00ED5FA2">
      <w:pPr>
        <w:pStyle w:val="Normal1"/>
        <w:numPr>
          <w:ilvl w:val="0"/>
          <w:numId w:val="1"/>
        </w:numPr>
        <w:ind w:hanging="504"/>
        <w:contextualSpacing/>
      </w:pPr>
      <w:r>
        <w:t xml:space="preserve">OPEN PUBLIC MEETINGS STATEMENT </w:t>
      </w:r>
    </w:p>
    <w:p w:rsidR="00DF010C" w:rsidRDefault="00DF010C">
      <w:pPr>
        <w:pStyle w:val="Normal1"/>
      </w:pPr>
    </w:p>
    <w:p w:rsidR="00DF010C" w:rsidRDefault="00ED5FA2">
      <w:pPr>
        <w:pStyle w:val="Normal1"/>
        <w:ind w:left="864"/>
      </w:pPr>
      <w: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w:t>
      </w:r>
      <w:r w:rsidR="00A872EE">
        <w:t>e of this meeting to be given in the following manner the meeting notice was submitted to Asbury Park Press and posted at the Beach Haven School.</w:t>
      </w:r>
      <w:r>
        <w:t xml:space="preserve"> </w:t>
      </w:r>
    </w:p>
    <w:p w:rsidR="00DF010C" w:rsidRDefault="00DF010C">
      <w:pPr>
        <w:pStyle w:val="Normal1"/>
      </w:pPr>
    </w:p>
    <w:p w:rsidR="00DF010C" w:rsidRDefault="00ED5FA2">
      <w:pPr>
        <w:pStyle w:val="Normal1"/>
        <w:numPr>
          <w:ilvl w:val="0"/>
          <w:numId w:val="1"/>
        </w:numPr>
        <w:ind w:hanging="504"/>
        <w:contextualSpacing/>
      </w:pPr>
      <w:r>
        <w:t>ROLL CALL</w:t>
      </w:r>
    </w:p>
    <w:p w:rsidR="00DF010C" w:rsidRDefault="00DF010C">
      <w:pPr>
        <w:pStyle w:val="Normal1"/>
        <w:ind w:left="792"/>
      </w:pPr>
    </w:p>
    <w:tbl>
      <w:tblPr>
        <w:tblStyle w:val="a"/>
        <w:tblW w:w="534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725"/>
        <w:gridCol w:w="1395"/>
      </w:tblGrid>
      <w:tr w:rsidR="00DF010C">
        <w:tc>
          <w:tcPr>
            <w:tcW w:w="2220" w:type="dxa"/>
            <w:vAlign w:val="center"/>
          </w:tcPr>
          <w:p w:rsidR="00DF010C" w:rsidRDefault="00ED5FA2">
            <w:pPr>
              <w:pStyle w:val="Normal1"/>
              <w:jc w:val="center"/>
            </w:pPr>
            <w:r>
              <w:rPr>
                <w:b/>
              </w:rPr>
              <w:t>Name</w:t>
            </w:r>
          </w:p>
        </w:tc>
        <w:tc>
          <w:tcPr>
            <w:tcW w:w="1725" w:type="dxa"/>
            <w:vAlign w:val="center"/>
          </w:tcPr>
          <w:p w:rsidR="00DF010C" w:rsidRDefault="00ED5FA2">
            <w:pPr>
              <w:pStyle w:val="Normal1"/>
              <w:jc w:val="center"/>
            </w:pPr>
            <w:r>
              <w:rPr>
                <w:b/>
              </w:rPr>
              <w:t>Present</w:t>
            </w:r>
          </w:p>
        </w:tc>
        <w:tc>
          <w:tcPr>
            <w:tcW w:w="1395" w:type="dxa"/>
            <w:vAlign w:val="center"/>
          </w:tcPr>
          <w:p w:rsidR="00DF010C" w:rsidRDefault="00ED5FA2">
            <w:pPr>
              <w:pStyle w:val="Normal1"/>
              <w:jc w:val="center"/>
            </w:pPr>
            <w:r>
              <w:rPr>
                <w:b/>
              </w:rPr>
              <w:t>Absent</w:t>
            </w:r>
          </w:p>
        </w:tc>
      </w:tr>
      <w:tr w:rsidR="00DF010C">
        <w:tc>
          <w:tcPr>
            <w:tcW w:w="2220" w:type="dxa"/>
          </w:tcPr>
          <w:p w:rsidR="00DF010C" w:rsidRDefault="00ED5FA2">
            <w:pPr>
              <w:pStyle w:val="Normal1"/>
            </w:pPr>
            <w:r>
              <w:t>Irene Hughes</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725" w:type="dxa"/>
          </w:tcPr>
          <w:p w:rsidR="00DF010C" w:rsidRDefault="00DF010C">
            <w:pPr>
              <w:pStyle w:val="Normal1"/>
              <w:jc w:val="center"/>
            </w:pPr>
          </w:p>
        </w:tc>
        <w:tc>
          <w:tcPr>
            <w:tcW w:w="1395" w:type="dxa"/>
          </w:tcPr>
          <w:p w:rsidR="00DF010C" w:rsidRDefault="00182936">
            <w:pPr>
              <w:pStyle w:val="Normal1"/>
              <w:jc w:val="center"/>
            </w:pPr>
            <w:r>
              <w:t>x</w:t>
            </w:r>
          </w:p>
        </w:tc>
      </w:tr>
      <w:tr w:rsidR="00DF010C">
        <w:tc>
          <w:tcPr>
            <w:tcW w:w="2220" w:type="dxa"/>
          </w:tcPr>
          <w:p w:rsidR="00DF010C" w:rsidRDefault="00ED5FA2">
            <w:pPr>
              <w:pStyle w:val="Normal1"/>
            </w:pPr>
            <w:r>
              <w:t xml:space="preserve">Carol </w:t>
            </w:r>
            <w:proofErr w:type="spellStart"/>
            <w:r>
              <w:t>Labin</w:t>
            </w:r>
            <w:proofErr w:type="spellEnd"/>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bl>
    <w:p w:rsidR="00DF010C" w:rsidRDefault="00DF010C">
      <w:pPr>
        <w:pStyle w:val="Normal1"/>
      </w:pPr>
    </w:p>
    <w:p w:rsidR="00DF010C" w:rsidRDefault="00ED5FA2">
      <w:pPr>
        <w:pStyle w:val="Normal1"/>
        <w:numPr>
          <w:ilvl w:val="0"/>
          <w:numId w:val="1"/>
        </w:numPr>
        <w:ind w:hanging="504"/>
        <w:contextualSpacing/>
      </w:pPr>
      <w:r>
        <w:t xml:space="preserve">FLAG SALUTE </w:t>
      </w:r>
      <w:r w:rsidR="00C133BB">
        <w:t xml:space="preserve">– Mr. </w:t>
      </w:r>
      <w:proofErr w:type="spellStart"/>
      <w:r w:rsidR="00A872EE">
        <w:t>Falkowski</w:t>
      </w:r>
      <w:proofErr w:type="spellEnd"/>
      <w:r w:rsidR="00A872EE">
        <w:t xml:space="preserve"> led </w:t>
      </w:r>
      <w:r w:rsidR="00C133BB">
        <w:t>the flag salute.</w:t>
      </w:r>
    </w:p>
    <w:p w:rsidR="00C57207" w:rsidRDefault="00C57207" w:rsidP="00C57207">
      <w:pPr>
        <w:pStyle w:val="Normal1"/>
        <w:ind w:left="864"/>
        <w:contextualSpacing/>
      </w:pPr>
    </w:p>
    <w:p w:rsidR="00182936" w:rsidRDefault="00182936">
      <w:pPr>
        <w:pStyle w:val="Normal1"/>
        <w:numPr>
          <w:ilvl w:val="0"/>
          <w:numId w:val="1"/>
        </w:numPr>
        <w:ind w:hanging="504"/>
        <w:contextualSpacing/>
      </w:pPr>
      <w:r>
        <w:t>Approve Nursing Agreement between Southern Regional and Beach Haven School from December 9, 2015-June 30, 2016.</w:t>
      </w:r>
    </w:p>
    <w:p w:rsidR="00182936" w:rsidRDefault="00182936" w:rsidP="00182936">
      <w:pPr>
        <w:pStyle w:val="Normal1"/>
        <w:ind w:left="1224"/>
        <w:contextualSpacing/>
      </w:pPr>
    </w:p>
    <w:p w:rsidR="00182936" w:rsidRDefault="00182936" w:rsidP="00182936">
      <w:pPr>
        <w:pStyle w:val="Normal1"/>
        <w:ind w:left="1224"/>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82936" w:rsidTr="00CE5B06">
        <w:tc>
          <w:tcPr>
            <w:tcW w:w="2205" w:type="dxa"/>
            <w:vAlign w:val="center"/>
          </w:tcPr>
          <w:p w:rsidR="00182936" w:rsidRDefault="00182936" w:rsidP="00CE5B06">
            <w:pPr>
              <w:pStyle w:val="Normal1"/>
              <w:jc w:val="center"/>
            </w:pPr>
            <w:r>
              <w:rPr>
                <w:b/>
              </w:rPr>
              <w:t>Name</w:t>
            </w:r>
          </w:p>
        </w:tc>
        <w:tc>
          <w:tcPr>
            <w:tcW w:w="1275" w:type="dxa"/>
          </w:tcPr>
          <w:p w:rsidR="00182936" w:rsidRDefault="00182936" w:rsidP="00CE5B06">
            <w:pPr>
              <w:pStyle w:val="Normal1"/>
              <w:jc w:val="center"/>
            </w:pPr>
            <w:r>
              <w:rPr>
                <w:b/>
              </w:rPr>
              <w:t>Motion</w:t>
            </w:r>
          </w:p>
        </w:tc>
        <w:tc>
          <w:tcPr>
            <w:tcW w:w="1275" w:type="dxa"/>
            <w:vAlign w:val="center"/>
          </w:tcPr>
          <w:p w:rsidR="00182936" w:rsidRDefault="00182936" w:rsidP="00CE5B06">
            <w:pPr>
              <w:pStyle w:val="Normal1"/>
              <w:jc w:val="center"/>
            </w:pPr>
            <w:r>
              <w:rPr>
                <w:b/>
              </w:rPr>
              <w:t>Yes</w:t>
            </w:r>
          </w:p>
        </w:tc>
        <w:tc>
          <w:tcPr>
            <w:tcW w:w="1410" w:type="dxa"/>
            <w:vAlign w:val="center"/>
          </w:tcPr>
          <w:p w:rsidR="00182936" w:rsidRDefault="00182936" w:rsidP="00CE5B06">
            <w:pPr>
              <w:pStyle w:val="Normal1"/>
              <w:jc w:val="center"/>
            </w:pPr>
            <w:r>
              <w:rPr>
                <w:b/>
              </w:rPr>
              <w:t>No</w:t>
            </w:r>
          </w:p>
        </w:tc>
        <w:tc>
          <w:tcPr>
            <w:tcW w:w="1425" w:type="dxa"/>
            <w:vAlign w:val="center"/>
          </w:tcPr>
          <w:p w:rsidR="00182936" w:rsidRDefault="00182936" w:rsidP="00CE5B06">
            <w:pPr>
              <w:pStyle w:val="Normal1"/>
              <w:jc w:val="center"/>
            </w:pPr>
            <w:r>
              <w:rPr>
                <w:b/>
              </w:rPr>
              <w:t>Abstain</w:t>
            </w:r>
          </w:p>
        </w:tc>
      </w:tr>
      <w:tr w:rsidR="00182936" w:rsidTr="00CE5B06">
        <w:tc>
          <w:tcPr>
            <w:tcW w:w="2205" w:type="dxa"/>
          </w:tcPr>
          <w:p w:rsidR="00182936" w:rsidRDefault="00182936" w:rsidP="00CE5B06">
            <w:pPr>
              <w:pStyle w:val="Normal1"/>
            </w:pPr>
            <w:r>
              <w:t>Irene Hughes</w:t>
            </w:r>
          </w:p>
        </w:tc>
        <w:tc>
          <w:tcPr>
            <w:tcW w:w="1275" w:type="dxa"/>
          </w:tcPr>
          <w:p w:rsidR="00182936" w:rsidRDefault="00182936" w:rsidP="00CE5B06">
            <w:pPr>
              <w:pStyle w:val="Normal1"/>
              <w:jc w:val="center"/>
            </w:pPr>
          </w:p>
        </w:tc>
        <w:tc>
          <w:tcPr>
            <w:tcW w:w="1275" w:type="dxa"/>
          </w:tcPr>
          <w:p w:rsidR="00182936" w:rsidRDefault="00182936" w:rsidP="00CE5B06">
            <w:pPr>
              <w:pStyle w:val="Normal1"/>
              <w:jc w:val="center"/>
            </w:pPr>
          </w:p>
        </w:tc>
        <w:tc>
          <w:tcPr>
            <w:tcW w:w="1410" w:type="dxa"/>
          </w:tcPr>
          <w:p w:rsidR="00182936" w:rsidRDefault="00182936" w:rsidP="00CE5B06">
            <w:pPr>
              <w:pStyle w:val="Normal1"/>
              <w:jc w:val="center"/>
            </w:pPr>
          </w:p>
        </w:tc>
        <w:tc>
          <w:tcPr>
            <w:tcW w:w="1425" w:type="dxa"/>
          </w:tcPr>
          <w:p w:rsidR="00182936" w:rsidRDefault="00182936" w:rsidP="00CE5B06">
            <w:pPr>
              <w:pStyle w:val="Normal1"/>
            </w:pPr>
            <w:r>
              <w:t>X</w:t>
            </w:r>
          </w:p>
        </w:tc>
      </w:tr>
      <w:tr w:rsidR="00182936" w:rsidTr="00CE5B06">
        <w:tc>
          <w:tcPr>
            <w:tcW w:w="2205" w:type="dxa"/>
          </w:tcPr>
          <w:p w:rsidR="00182936" w:rsidRDefault="00182936" w:rsidP="00CE5B06">
            <w:pPr>
              <w:pStyle w:val="Normal1"/>
            </w:pPr>
            <w:r>
              <w:t>Kathy Kelly</w:t>
            </w:r>
          </w:p>
        </w:tc>
        <w:tc>
          <w:tcPr>
            <w:tcW w:w="1275" w:type="dxa"/>
          </w:tcPr>
          <w:p w:rsidR="00182936" w:rsidRDefault="00182936" w:rsidP="00CE5B06">
            <w:pPr>
              <w:pStyle w:val="Normal1"/>
              <w:jc w:val="center"/>
            </w:pPr>
            <w:r>
              <w:t>2</w:t>
            </w:r>
          </w:p>
        </w:tc>
        <w:tc>
          <w:tcPr>
            <w:tcW w:w="1275" w:type="dxa"/>
          </w:tcPr>
          <w:p w:rsidR="00182936" w:rsidRDefault="00182936" w:rsidP="00CE5B06">
            <w:pPr>
              <w:pStyle w:val="Normal1"/>
              <w:jc w:val="center"/>
            </w:pPr>
            <w:r>
              <w:t>X</w:t>
            </w:r>
          </w:p>
        </w:tc>
        <w:tc>
          <w:tcPr>
            <w:tcW w:w="1410" w:type="dxa"/>
          </w:tcPr>
          <w:p w:rsidR="00182936" w:rsidRDefault="00182936" w:rsidP="00CE5B06">
            <w:pPr>
              <w:pStyle w:val="Normal1"/>
              <w:jc w:val="center"/>
            </w:pPr>
          </w:p>
        </w:tc>
        <w:tc>
          <w:tcPr>
            <w:tcW w:w="1425" w:type="dxa"/>
          </w:tcPr>
          <w:p w:rsidR="00182936" w:rsidRDefault="00182936" w:rsidP="00CE5B06">
            <w:pPr>
              <w:pStyle w:val="Normal1"/>
              <w:jc w:val="center"/>
            </w:pPr>
          </w:p>
        </w:tc>
      </w:tr>
      <w:tr w:rsidR="00182936" w:rsidTr="00CE5B06">
        <w:tc>
          <w:tcPr>
            <w:tcW w:w="2205" w:type="dxa"/>
          </w:tcPr>
          <w:p w:rsidR="00182936" w:rsidRDefault="00182936" w:rsidP="00CE5B06">
            <w:pPr>
              <w:pStyle w:val="Normal1"/>
            </w:pPr>
            <w:r>
              <w:t>Meredith O’Donnell</w:t>
            </w:r>
          </w:p>
        </w:tc>
        <w:tc>
          <w:tcPr>
            <w:tcW w:w="1275" w:type="dxa"/>
          </w:tcPr>
          <w:p w:rsidR="00182936" w:rsidRDefault="00182936" w:rsidP="00CE5B06">
            <w:pPr>
              <w:pStyle w:val="Normal1"/>
              <w:jc w:val="center"/>
            </w:pPr>
          </w:p>
        </w:tc>
        <w:tc>
          <w:tcPr>
            <w:tcW w:w="1275" w:type="dxa"/>
          </w:tcPr>
          <w:p w:rsidR="00182936" w:rsidRDefault="00182936" w:rsidP="00CE5B06">
            <w:pPr>
              <w:pStyle w:val="Normal1"/>
              <w:jc w:val="center"/>
            </w:pPr>
          </w:p>
        </w:tc>
        <w:tc>
          <w:tcPr>
            <w:tcW w:w="1410" w:type="dxa"/>
          </w:tcPr>
          <w:p w:rsidR="00182936" w:rsidRDefault="00182936" w:rsidP="00CE5B06">
            <w:pPr>
              <w:pStyle w:val="Normal1"/>
              <w:jc w:val="center"/>
            </w:pPr>
          </w:p>
        </w:tc>
        <w:tc>
          <w:tcPr>
            <w:tcW w:w="1425" w:type="dxa"/>
          </w:tcPr>
          <w:p w:rsidR="00182936" w:rsidRDefault="00182936" w:rsidP="00CE5B06">
            <w:pPr>
              <w:pStyle w:val="Normal1"/>
              <w:jc w:val="center"/>
            </w:pPr>
          </w:p>
        </w:tc>
      </w:tr>
      <w:tr w:rsidR="00182936" w:rsidTr="00CE5B06">
        <w:tc>
          <w:tcPr>
            <w:tcW w:w="2205" w:type="dxa"/>
          </w:tcPr>
          <w:p w:rsidR="00182936" w:rsidRDefault="00182936" w:rsidP="00CE5B06">
            <w:pPr>
              <w:pStyle w:val="Normal1"/>
            </w:pPr>
            <w:r>
              <w:t xml:space="preserve">Carol </w:t>
            </w:r>
            <w:proofErr w:type="spellStart"/>
            <w:r>
              <w:t>Labin</w:t>
            </w:r>
            <w:proofErr w:type="spellEnd"/>
          </w:p>
        </w:tc>
        <w:tc>
          <w:tcPr>
            <w:tcW w:w="1275" w:type="dxa"/>
          </w:tcPr>
          <w:p w:rsidR="00182936" w:rsidRDefault="00182936" w:rsidP="00CE5B06">
            <w:pPr>
              <w:pStyle w:val="Normal1"/>
              <w:jc w:val="center"/>
            </w:pPr>
          </w:p>
        </w:tc>
        <w:tc>
          <w:tcPr>
            <w:tcW w:w="1275" w:type="dxa"/>
          </w:tcPr>
          <w:p w:rsidR="00182936" w:rsidRDefault="00182936" w:rsidP="00CE5B06">
            <w:pPr>
              <w:pStyle w:val="Normal1"/>
              <w:jc w:val="center"/>
            </w:pPr>
            <w:r>
              <w:t>X</w:t>
            </w:r>
          </w:p>
        </w:tc>
        <w:tc>
          <w:tcPr>
            <w:tcW w:w="1410" w:type="dxa"/>
          </w:tcPr>
          <w:p w:rsidR="00182936" w:rsidRDefault="00182936" w:rsidP="00CE5B06">
            <w:pPr>
              <w:pStyle w:val="Normal1"/>
              <w:jc w:val="center"/>
            </w:pPr>
          </w:p>
        </w:tc>
        <w:tc>
          <w:tcPr>
            <w:tcW w:w="1425" w:type="dxa"/>
          </w:tcPr>
          <w:p w:rsidR="00182936" w:rsidRDefault="00182936" w:rsidP="00CE5B06">
            <w:pPr>
              <w:pStyle w:val="Normal1"/>
              <w:jc w:val="center"/>
            </w:pPr>
          </w:p>
        </w:tc>
      </w:tr>
      <w:tr w:rsidR="00182936" w:rsidTr="00CE5B06">
        <w:tc>
          <w:tcPr>
            <w:tcW w:w="2205" w:type="dxa"/>
          </w:tcPr>
          <w:p w:rsidR="00182936" w:rsidRDefault="00182936" w:rsidP="00CE5B06">
            <w:pPr>
              <w:pStyle w:val="Normal1"/>
            </w:pPr>
            <w:r>
              <w:t>Jen Tomlinson</w:t>
            </w:r>
          </w:p>
        </w:tc>
        <w:tc>
          <w:tcPr>
            <w:tcW w:w="1275" w:type="dxa"/>
          </w:tcPr>
          <w:p w:rsidR="00182936" w:rsidRDefault="00182936" w:rsidP="00CE5B06">
            <w:pPr>
              <w:pStyle w:val="Normal1"/>
              <w:jc w:val="center"/>
            </w:pPr>
            <w:r>
              <w:t>1</w:t>
            </w:r>
          </w:p>
        </w:tc>
        <w:tc>
          <w:tcPr>
            <w:tcW w:w="1275" w:type="dxa"/>
          </w:tcPr>
          <w:p w:rsidR="00182936" w:rsidRDefault="00182936" w:rsidP="00CE5B06">
            <w:pPr>
              <w:pStyle w:val="Normal1"/>
              <w:jc w:val="center"/>
            </w:pPr>
            <w:r>
              <w:t>X</w:t>
            </w:r>
          </w:p>
        </w:tc>
        <w:tc>
          <w:tcPr>
            <w:tcW w:w="1410" w:type="dxa"/>
          </w:tcPr>
          <w:p w:rsidR="00182936" w:rsidRDefault="00182936" w:rsidP="00CE5B06">
            <w:pPr>
              <w:pStyle w:val="Normal1"/>
              <w:jc w:val="center"/>
            </w:pPr>
          </w:p>
        </w:tc>
        <w:tc>
          <w:tcPr>
            <w:tcW w:w="1425" w:type="dxa"/>
          </w:tcPr>
          <w:p w:rsidR="00182936" w:rsidRDefault="00182936" w:rsidP="00CE5B06">
            <w:pPr>
              <w:pStyle w:val="Normal1"/>
              <w:jc w:val="center"/>
            </w:pPr>
          </w:p>
        </w:tc>
      </w:tr>
    </w:tbl>
    <w:p w:rsidR="00182936" w:rsidRDefault="00182936" w:rsidP="00182936">
      <w:pPr>
        <w:pStyle w:val="Normal1"/>
        <w:ind w:left="1224"/>
      </w:pPr>
    </w:p>
    <w:p w:rsidR="001A4F3E" w:rsidRDefault="001A4F3E">
      <w:pPr>
        <w:pStyle w:val="Normal1"/>
        <w:ind w:left="792"/>
      </w:pPr>
    </w:p>
    <w:p w:rsidR="00DF010C" w:rsidRDefault="001D6B52" w:rsidP="001A4F3E">
      <w:pPr>
        <w:pStyle w:val="Normal1"/>
        <w:numPr>
          <w:ilvl w:val="0"/>
          <w:numId w:val="1"/>
        </w:numPr>
        <w:ind w:hanging="504"/>
        <w:contextualSpacing/>
      </w:pPr>
      <w:r>
        <w:t xml:space="preserve">Public Session Minutes and </w:t>
      </w:r>
      <w:r w:rsidR="001A4F3E">
        <w:t>Executive Session</w:t>
      </w:r>
      <w:r>
        <w:t xml:space="preserve"> Meeting Minutes</w:t>
      </w:r>
      <w:r w:rsidR="00182936">
        <w:t xml:space="preserve"> to</w:t>
      </w:r>
      <w:r>
        <w:t xml:space="preserve"> be approved for </w:t>
      </w:r>
      <w:r w:rsidR="00182936">
        <w:t>October 22, 2015</w:t>
      </w:r>
      <w:bookmarkStart w:id="0" w:name="h.gjdgxs" w:colFirst="0" w:colLast="0"/>
      <w:bookmarkEnd w:id="0"/>
      <w:r w:rsidR="00182936">
        <w:t xml:space="preserve"> also public session minutes for November 10, 2015.</w:t>
      </w:r>
    </w:p>
    <w:p w:rsidR="00182936" w:rsidRDefault="00182936" w:rsidP="00182936">
      <w:pPr>
        <w:pStyle w:val="Normal1"/>
        <w:ind w:left="864"/>
        <w:contextualSpacing/>
      </w:pPr>
    </w:p>
    <w:p w:rsidR="001A4F3E" w:rsidRDefault="001A4F3E" w:rsidP="001A4F3E">
      <w:pPr>
        <w:pStyle w:val="Normal1"/>
        <w:ind w:left="864"/>
        <w:contextualSpacing/>
      </w:pPr>
    </w:p>
    <w:p w:rsidR="00080826" w:rsidRDefault="00080826" w:rsidP="001A4F3E">
      <w:pPr>
        <w:pStyle w:val="Normal1"/>
        <w:ind w:left="864"/>
        <w:contextualSpacing/>
      </w:pPr>
    </w:p>
    <w:p w:rsidR="00080826" w:rsidRDefault="00080826" w:rsidP="001A4F3E">
      <w:pPr>
        <w:pStyle w:val="Normal1"/>
        <w:ind w:left="864"/>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DF010C">
        <w:tc>
          <w:tcPr>
            <w:tcW w:w="2205"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425" w:type="dxa"/>
            <w:vAlign w:val="center"/>
          </w:tcPr>
          <w:p w:rsidR="00DF010C" w:rsidRDefault="00ED5FA2">
            <w:pPr>
              <w:pStyle w:val="Normal1"/>
              <w:jc w:val="center"/>
            </w:pPr>
            <w:r>
              <w:rPr>
                <w:b/>
              </w:rPr>
              <w:t>Abstain</w:t>
            </w:r>
          </w:p>
        </w:tc>
      </w:tr>
      <w:tr w:rsidR="00DF010C">
        <w:tc>
          <w:tcPr>
            <w:tcW w:w="2205" w:type="dxa"/>
          </w:tcPr>
          <w:p w:rsidR="00DF010C" w:rsidRDefault="00ED5FA2">
            <w:pPr>
              <w:pStyle w:val="Normal1"/>
            </w:pPr>
            <w:r>
              <w:t>Irene Hughes</w:t>
            </w:r>
          </w:p>
        </w:tc>
        <w:tc>
          <w:tcPr>
            <w:tcW w:w="1275" w:type="dxa"/>
          </w:tcPr>
          <w:p w:rsidR="00DF010C" w:rsidRDefault="002B115B">
            <w:pPr>
              <w:pStyle w:val="Normal1"/>
              <w:jc w:val="center"/>
            </w:pPr>
            <w:r>
              <w:t>1</w:t>
            </w:r>
          </w:p>
        </w:tc>
        <w:tc>
          <w:tcPr>
            <w:tcW w:w="1275" w:type="dxa"/>
          </w:tcPr>
          <w:p w:rsidR="00DF010C" w:rsidRDefault="001D6B52">
            <w:pPr>
              <w:pStyle w:val="Normal1"/>
              <w:jc w:val="center"/>
            </w:pPr>
            <w:r>
              <w:t>X</w:t>
            </w:r>
          </w:p>
        </w:tc>
        <w:tc>
          <w:tcPr>
            <w:tcW w:w="1410" w:type="dxa"/>
          </w:tcPr>
          <w:p w:rsidR="00DF010C" w:rsidRDefault="00DF010C">
            <w:pPr>
              <w:pStyle w:val="Normal1"/>
              <w:jc w:val="center"/>
            </w:pPr>
          </w:p>
        </w:tc>
        <w:tc>
          <w:tcPr>
            <w:tcW w:w="1425" w:type="dxa"/>
          </w:tcPr>
          <w:p w:rsidR="00DF010C" w:rsidRDefault="00DF010C" w:rsidP="001D6B52">
            <w:pPr>
              <w:pStyle w:val="Normal1"/>
            </w:pPr>
          </w:p>
        </w:tc>
      </w:tr>
      <w:tr w:rsidR="00DF010C">
        <w:tc>
          <w:tcPr>
            <w:tcW w:w="2205" w:type="dxa"/>
          </w:tcPr>
          <w:p w:rsidR="00DF010C" w:rsidRDefault="00ED5FA2">
            <w:pPr>
              <w:pStyle w:val="Normal1"/>
            </w:pPr>
            <w:r>
              <w:t>Kathy Kelly</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DF010C">
            <w:pPr>
              <w:pStyle w:val="Normal1"/>
              <w:jc w:val="center"/>
            </w:pP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Jen Tomlinson</w:t>
            </w:r>
          </w:p>
        </w:tc>
        <w:tc>
          <w:tcPr>
            <w:tcW w:w="1275" w:type="dxa"/>
          </w:tcPr>
          <w:p w:rsidR="00DF010C" w:rsidRDefault="002B115B">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bl>
    <w:p w:rsidR="00DF010C" w:rsidRDefault="00DF010C">
      <w:pPr>
        <w:pStyle w:val="Normal1"/>
      </w:pPr>
    </w:p>
    <w:p w:rsidR="00080826" w:rsidRDefault="00ED5FA2" w:rsidP="00080826">
      <w:pPr>
        <w:pStyle w:val="Normal1"/>
        <w:numPr>
          <w:ilvl w:val="0"/>
          <w:numId w:val="1"/>
        </w:numPr>
        <w:ind w:hanging="504"/>
        <w:contextualSpacing/>
      </w:pPr>
      <w:r>
        <w:t xml:space="preserve">PRESENTATIONS </w:t>
      </w:r>
      <w:r w:rsidR="00080826">
        <w:t>–</w:t>
      </w:r>
      <w:r>
        <w:t xml:space="preserve"> </w:t>
      </w:r>
      <w:r w:rsidR="00080826">
        <w:t>There were no presentations.</w:t>
      </w:r>
    </w:p>
    <w:p w:rsidR="00DF010C" w:rsidRDefault="00080826" w:rsidP="00080826">
      <w:pPr>
        <w:pStyle w:val="Normal1"/>
        <w:ind w:left="864"/>
        <w:contextualSpacing/>
      </w:pPr>
      <w:r>
        <w:t xml:space="preserve"> </w:t>
      </w:r>
    </w:p>
    <w:p w:rsidR="00DF010C" w:rsidRDefault="00ED5FA2">
      <w:pPr>
        <w:pStyle w:val="Normal1"/>
        <w:numPr>
          <w:ilvl w:val="0"/>
          <w:numId w:val="1"/>
        </w:numPr>
        <w:ind w:hanging="504"/>
        <w:contextualSpacing/>
      </w:pPr>
      <w:r>
        <w:t xml:space="preserve">COMMUNICATIONS </w:t>
      </w:r>
      <w:r w:rsidR="00080826">
        <w:t>–</w:t>
      </w:r>
      <w:r>
        <w:t xml:space="preserve"> </w:t>
      </w:r>
      <w:r w:rsidR="00080826">
        <w:t>T</w:t>
      </w:r>
      <w:r w:rsidR="001D6B52">
        <w:t>here were no communications at this time.</w:t>
      </w:r>
    </w:p>
    <w:p w:rsidR="00DF010C" w:rsidRDefault="00DF010C">
      <w:pPr>
        <w:pStyle w:val="Normal1"/>
      </w:pPr>
    </w:p>
    <w:p w:rsidR="00DF010C" w:rsidRDefault="00ED5FA2">
      <w:pPr>
        <w:pStyle w:val="Normal1"/>
        <w:numPr>
          <w:ilvl w:val="0"/>
          <w:numId w:val="1"/>
        </w:numPr>
        <w:ind w:hanging="504"/>
        <w:contextualSpacing/>
      </w:pPr>
      <w:r>
        <w:t xml:space="preserve">COMMENTS FROM MEMBERS OF THE PUBLIC ON AGENDA ITEMS ONLY </w:t>
      </w:r>
    </w:p>
    <w:p w:rsidR="00DF010C" w:rsidRDefault="00DF010C">
      <w:pPr>
        <w:pStyle w:val="Normal1"/>
      </w:pPr>
    </w:p>
    <w:p w:rsidR="00DF010C" w:rsidRDefault="00ED5FA2">
      <w:pPr>
        <w:pStyle w:val="Normal1"/>
        <w:ind w:left="864"/>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DF010C" w:rsidRDefault="00DF010C">
      <w:pPr>
        <w:pStyle w:val="Normal1"/>
      </w:pPr>
    </w:p>
    <w:p w:rsidR="00DF010C" w:rsidRDefault="00ED5FA2">
      <w:pPr>
        <w:pStyle w:val="Normal1"/>
        <w:ind w:left="792"/>
      </w:pPr>
      <w:r>
        <w:t xml:space="preserve">Please state your name and address. Comments must be limited to three minutes per person. </w:t>
      </w:r>
    </w:p>
    <w:p w:rsidR="00DF010C" w:rsidRDefault="00DF010C">
      <w:pPr>
        <w:pStyle w:val="Normal1"/>
      </w:pPr>
    </w:p>
    <w:p w:rsidR="00DF010C" w:rsidRDefault="00ED5FA2">
      <w:pPr>
        <w:pStyle w:val="Normal1"/>
        <w:numPr>
          <w:ilvl w:val="0"/>
          <w:numId w:val="1"/>
        </w:numPr>
        <w:ind w:hanging="504"/>
        <w:contextualSpacing/>
      </w:pPr>
      <w:r>
        <w:t>SUPERINTENDENT RECOMMENDATIONS</w:t>
      </w:r>
    </w:p>
    <w:p w:rsidR="00DF010C" w:rsidRDefault="00DF010C">
      <w:pPr>
        <w:pStyle w:val="Normal1"/>
      </w:pPr>
    </w:p>
    <w:p w:rsidR="00DF010C" w:rsidRDefault="00ED5FA2">
      <w:pPr>
        <w:pStyle w:val="Normal1"/>
        <w:ind w:left="144" w:firstLine="720"/>
      </w:pPr>
      <w:r>
        <w:t>Action to Be Taken</w:t>
      </w:r>
    </w:p>
    <w:p w:rsidR="00DF010C" w:rsidRDefault="00DF010C">
      <w:pPr>
        <w:pStyle w:val="Normal1"/>
      </w:pPr>
    </w:p>
    <w:p w:rsidR="00DF010C" w:rsidRDefault="00ED5FA2">
      <w:pPr>
        <w:pStyle w:val="Normal1"/>
        <w:numPr>
          <w:ilvl w:val="1"/>
          <w:numId w:val="1"/>
        </w:numPr>
        <w:ind w:hanging="360"/>
        <w:contextualSpacing/>
      </w:pPr>
      <w:r>
        <w:rPr>
          <w:b/>
        </w:rPr>
        <w:t>Finance/Operation</w:t>
      </w:r>
      <w:r>
        <w:t xml:space="preserve">s  </w:t>
      </w:r>
    </w:p>
    <w:p w:rsidR="00DF010C" w:rsidRDefault="00DF010C">
      <w:pPr>
        <w:pStyle w:val="Normal1"/>
      </w:pPr>
    </w:p>
    <w:p w:rsidR="00DF010C" w:rsidRDefault="00ED5FA2">
      <w:pPr>
        <w:pStyle w:val="Normal1"/>
        <w:ind w:left="2160" w:hanging="720"/>
      </w:pPr>
      <w:r>
        <w:t>101</w:t>
      </w:r>
      <w:r>
        <w:tab/>
        <w:t xml:space="preserve">Financial Reports of the Board Secretary– </w:t>
      </w:r>
      <w:r w:rsidR="002B115B">
        <w:t>October 31, 2015</w:t>
      </w:r>
    </w:p>
    <w:p w:rsidR="00DF010C" w:rsidRDefault="00ED5FA2">
      <w:pPr>
        <w:pStyle w:val="Normal1"/>
        <w:ind w:left="2160" w:hanging="720"/>
      </w:pPr>
      <w:r>
        <w:t>102</w:t>
      </w:r>
      <w:r>
        <w:tab/>
        <w:t xml:space="preserve">Financial Reports of the Treasurer– </w:t>
      </w:r>
      <w:r w:rsidR="002B115B">
        <w:t>October 31, 2015</w:t>
      </w:r>
    </w:p>
    <w:p w:rsidR="00DF010C" w:rsidRDefault="00080826">
      <w:pPr>
        <w:pStyle w:val="Normal1"/>
        <w:ind w:left="720" w:firstLine="720"/>
      </w:pPr>
      <w:r>
        <w:t>103</w:t>
      </w:r>
      <w:r>
        <w:tab/>
        <w:t xml:space="preserve">Bills List – </w:t>
      </w:r>
      <w:r w:rsidR="002B115B">
        <w:t>November 1-24, 2015</w:t>
      </w:r>
    </w:p>
    <w:p w:rsidR="00DF010C" w:rsidRDefault="00ED5FA2">
      <w:pPr>
        <w:pStyle w:val="Normal1"/>
        <w:ind w:left="2160" w:hanging="720"/>
      </w:pPr>
      <w:r>
        <w:t>104</w:t>
      </w:r>
      <w:r>
        <w:tab/>
        <w:t xml:space="preserve">Monthly Certifications of Budgetary Major Accounts/Fund Status </w:t>
      </w:r>
    </w:p>
    <w:p w:rsidR="00DF010C" w:rsidRDefault="00DF010C">
      <w:pPr>
        <w:pStyle w:val="Normal1"/>
      </w:pPr>
    </w:p>
    <w:p w:rsidR="000117A0" w:rsidRDefault="000117A0">
      <w:pPr>
        <w:pStyle w:val="Normal1"/>
      </w:pPr>
    </w:p>
    <w:tbl>
      <w:tblPr>
        <w:tblStyle w:val="a2"/>
        <w:tblW w:w="784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275"/>
        <w:gridCol w:w="1275"/>
        <w:gridCol w:w="1410"/>
        <w:gridCol w:w="1665"/>
      </w:tblGrid>
      <w:tr w:rsidR="00DF010C">
        <w:tc>
          <w:tcPr>
            <w:tcW w:w="2220"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665"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C133BB">
            <w:pPr>
              <w:pStyle w:val="Normal1"/>
              <w:jc w:val="center"/>
            </w:pPr>
            <w:r>
              <w:t>1</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DF010C">
            <w:pPr>
              <w:pStyle w:val="Normal1"/>
              <w:jc w:val="center"/>
            </w:pP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C133BB">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bl>
    <w:p w:rsidR="00DF010C" w:rsidRDefault="00DF010C">
      <w:pPr>
        <w:pStyle w:val="Normal1"/>
      </w:pPr>
    </w:p>
    <w:p w:rsidR="00DF010C" w:rsidRDefault="00ED5FA2">
      <w:pPr>
        <w:pStyle w:val="Normal1"/>
        <w:numPr>
          <w:ilvl w:val="1"/>
          <w:numId w:val="1"/>
        </w:numPr>
        <w:ind w:hanging="360"/>
        <w:contextualSpacing/>
      </w:pPr>
      <w:r>
        <w:t>Education</w:t>
      </w:r>
    </w:p>
    <w:p w:rsidR="00DF010C" w:rsidRDefault="002B115B" w:rsidP="00AE28E7">
      <w:pPr>
        <w:pStyle w:val="Normal1"/>
      </w:pPr>
      <w:r>
        <w:lastRenderedPageBreak/>
        <w:t xml:space="preserve">201 </w:t>
      </w:r>
      <w:r w:rsidR="00080826">
        <w:t xml:space="preserve">Approve the following </w:t>
      </w:r>
      <w:r>
        <w:t>Assemblies/Field Trips</w:t>
      </w:r>
    </w:p>
    <w:p w:rsidR="00AE28E7" w:rsidRDefault="00AE28E7" w:rsidP="002B115B">
      <w:pPr>
        <w:pStyle w:val="Normal1"/>
        <w:ind w:left="1440"/>
      </w:pPr>
    </w:p>
    <w:tbl>
      <w:tblPr>
        <w:tblStyle w:val="TableGrid"/>
        <w:tblW w:w="0" w:type="auto"/>
        <w:tblLook w:val="04A0"/>
      </w:tblPr>
      <w:tblGrid>
        <w:gridCol w:w="1818"/>
        <w:gridCol w:w="3510"/>
        <w:gridCol w:w="1530"/>
        <w:gridCol w:w="3438"/>
      </w:tblGrid>
      <w:tr w:rsidR="00080826" w:rsidTr="002B115B">
        <w:tc>
          <w:tcPr>
            <w:tcW w:w="1818" w:type="dxa"/>
          </w:tcPr>
          <w:p w:rsidR="00080826" w:rsidRDefault="00080826">
            <w:pPr>
              <w:pStyle w:val="Normal1"/>
            </w:pPr>
            <w:r>
              <w:t>Grades</w:t>
            </w:r>
          </w:p>
        </w:tc>
        <w:tc>
          <w:tcPr>
            <w:tcW w:w="3510" w:type="dxa"/>
          </w:tcPr>
          <w:p w:rsidR="00080826" w:rsidRDefault="002B115B">
            <w:pPr>
              <w:pStyle w:val="Normal1"/>
            </w:pPr>
            <w:r>
              <w:t>Location</w:t>
            </w:r>
          </w:p>
        </w:tc>
        <w:tc>
          <w:tcPr>
            <w:tcW w:w="1530" w:type="dxa"/>
          </w:tcPr>
          <w:p w:rsidR="00080826" w:rsidRDefault="00080826">
            <w:pPr>
              <w:pStyle w:val="Normal1"/>
            </w:pPr>
            <w:r>
              <w:t>When</w:t>
            </w:r>
          </w:p>
        </w:tc>
        <w:tc>
          <w:tcPr>
            <w:tcW w:w="3438" w:type="dxa"/>
          </w:tcPr>
          <w:p w:rsidR="00080826" w:rsidRDefault="00080826">
            <w:pPr>
              <w:pStyle w:val="Normal1"/>
            </w:pPr>
            <w:r>
              <w:t>Cost</w:t>
            </w:r>
          </w:p>
        </w:tc>
      </w:tr>
      <w:tr w:rsidR="00080826" w:rsidTr="002B115B">
        <w:tc>
          <w:tcPr>
            <w:tcW w:w="1818" w:type="dxa"/>
          </w:tcPr>
          <w:p w:rsidR="00080826" w:rsidRDefault="00E540C1">
            <w:pPr>
              <w:pStyle w:val="Normal1"/>
            </w:pPr>
            <w:r>
              <w:t xml:space="preserve">Grades </w:t>
            </w:r>
            <w:r w:rsidR="002B115B">
              <w:t>2</w:t>
            </w:r>
            <w:r>
              <w:t>-6</w:t>
            </w:r>
          </w:p>
          <w:p w:rsidR="00080826" w:rsidRDefault="00080826" w:rsidP="00E540C1">
            <w:pPr>
              <w:pStyle w:val="Normal1"/>
            </w:pPr>
          </w:p>
        </w:tc>
        <w:tc>
          <w:tcPr>
            <w:tcW w:w="3510" w:type="dxa"/>
          </w:tcPr>
          <w:p w:rsidR="00080826" w:rsidRDefault="002B115B" w:rsidP="002B115B">
            <w:pPr>
              <w:pStyle w:val="Normal1"/>
            </w:pPr>
            <w:r>
              <w:t>Philadelphia Orchestra Leave 8 a.m. Kimmel Center</w:t>
            </w:r>
          </w:p>
        </w:tc>
        <w:tc>
          <w:tcPr>
            <w:tcW w:w="1530" w:type="dxa"/>
          </w:tcPr>
          <w:p w:rsidR="00080826" w:rsidRDefault="002B115B" w:rsidP="002B115B">
            <w:pPr>
              <w:pStyle w:val="Normal1"/>
            </w:pPr>
            <w:r>
              <w:t>11/23/15</w:t>
            </w:r>
          </w:p>
        </w:tc>
        <w:tc>
          <w:tcPr>
            <w:tcW w:w="3438" w:type="dxa"/>
          </w:tcPr>
          <w:p w:rsidR="00080826" w:rsidRDefault="002B115B">
            <w:pPr>
              <w:pStyle w:val="Normal1"/>
            </w:pPr>
            <w:r>
              <w:t>School Bus Transportation Only</w:t>
            </w:r>
          </w:p>
        </w:tc>
      </w:tr>
      <w:tr w:rsidR="00E540C1" w:rsidTr="002B115B">
        <w:tc>
          <w:tcPr>
            <w:tcW w:w="1818" w:type="dxa"/>
          </w:tcPr>
          <w:p w:rsidR="00E540C1" w:rsidRDefault="002B115B">
            <w:pPr>
              <w:pStyle w:val="Normal1"/>
            </w:pPr>
            <w:r>
              <w:t>Grades 4-6</w:t>
            </w:r>
          </w:p>
        </w:tc>
        <w:tc>
          <w:tcPr>
            <w:tcW w:w="3510" w:type="dxa"/>
          </w:tcPr>
          <w:p w:rsidR="00E540C1" w:rsidRDefault="002B115B" w:rsidP="002B115B">
            <w:pPr>
              <w:pStyle w:val="Normal1"/>
            </w:pPr>
            <w:r>
              <w:t>Cold Spring Village, Cape May</w:t>
            </w:r>
          </w:p>
        </w:tc>
        <w:tc>
          <w:tcPr>
            <w:tcW w:w="1530" w:type="dxa"/>
          </w:tcPr>
          <w:p w:rsidR="00E540C1" w:rsidRDefault="002B115B" w:rsidP="002B115B">
            <w:pPr>
              <w:pStyle w:val="Normal1"/>
            </w:pPr>
            <w:r>
              <w:t>5/26/16</w:t>
            </w:r>
          </w:p>
        </w:tc>
        <w:tc>
          <w:tcPr>
            <w:tcW w:w="3438" w:type="dxa"/>
          </w:tcPr>
          <w:p w:rsidR="00E540C1" w:rsidRDefault="002B115B">
            <w:pPr>
              <w:pStyle w:val="Normal1"/>
            </w:pPr>
            <w:r>
              <w:t>$243 + School Bus Transportation</w:t>
            </w:r>
          </w:p>
        </w:tc>
      </w:tr>
      <w:tr w:rsidR="002B115B" w:rsidTr="002B115B">
        <w:tc>
          <w:tcPr>
            <w:tcW w:w="1818" w:type="dxa"/>
          </w:tcPr>
          <w:p w:rsidR="002B115B" w:rsidRDefault="002B115B">
            <w:pPr>
              <w:pStyle w:val="Normal1"/>
            </w:pPr>
            <w:r>
              <w:t>Pre-K3-Grade 3</w:t>
            </w:r>
          </w:p>
        </w:tc>
        <w:tc>
          <w:tcPr>
            <w:tcW w:w="3510" w:type="dxa"/>
          </w:tcPr>
          <w:p w:rsidR="002B115B" w:rsidRDefault="002B115B" w:rsidP="002B115B">
            <w:pPr>
              <w:pStyle w:val="Normal1"/>
            </w:pPr>
            <w:r>
              <w:t xml:space="preserve">Discovery </w:t>
            </w:r>
            <w:proofErr w:type="spellStart"/>
            <w:r>
              <w:t>Musuem</w:t>
            </w:r>
            <w:proofErr w:type="spellEnd"/>
            <w:r>
              <w:t>, Cherry Hill, NJ</w:t>
            </w:r>
          </w:p>
        </w:tc>
        <w:tc>
          <w:tcPr>
            <w:tcW w:w="1530" w:type="dxa"/>
          </w:tcPr>
          <w:p w:rsidR="002B115B" w:rsidRDefault="002B115B" w:rsidP="002B115B">
            <w:pPr>
              <w:pStyle w:val="Normal1"/>
            </w:pPr>
            <w:r>
              <w:t>2/1/16</w:t>
            </w:r>
          </w:p>
        </w:tc>
        <w:tc>
          <w:tcPr>
            <w:tcW w:w="3438" w:type="dxa"/>
          </w:tcPr>
          <w:p w:rsidR="002B115B" w:rsidRDefault="002B115B">
            <w:pPr>
              <w:pStyle w:val="Normal1"/>
            </w:pPr>
            <w:r>
              <w:t>$480 + School Bus Transportation</w:t>
            </w:r>
          </w:p>
        </w:tc>
      </w:tr>
      <w:tr w:rsidR="002B115B" w:rsidTr="002B115B">
        <w:tc>
          <w:tcPr>
            <w:tcW w:w="1818" w:type="dxa"/>
          </w:tcPr>
          <w:p w:rsidR="002B115B" w:rsidRDefault="002B115B">
            <w:pPr>
              <w:pStyle w:val="Normal1"/>
            </w:pPr>
            <w:r>
              <w:t>Pre-K-K</w:t>
            </w:r>
          </w:p>
        </w:tc>
        <w:tc>
          <w:tcPr>
            <w:tcW w:w="3510" w:type="dxa"/>
          </w:tcPr>
          <w:p w:rsidR="002B115B" w:rsidRDefault="002B115B" w:rsidP="002B115B">
            <w:pPr>
              <w:pStyle w:val="Normal1"/>
            </w:pPr>
            <w:r>
              <w:t>Ship Bottom Fire House sponsored by LBI Rotary</w:t>
            </w:r>
          </w:p>
        </w:tc>
        <w:tc>
          <w:tcPr>
            <w:tcW w:w="1530" w:type="dxa"/>
          </w:tcPr>
          <w:p w:rsidR="002B115B" w:rsidRDefault="002B115B" w:rsidP="002B115B">
            <w:pPr>
              <w:pStyle w:val="Normal1"/>
            </w:pPr>
            <w:r>
              <w:t>12/10/15</w:t>
            </w:r>
          </w:p>
        </w:tc>
        <w:tc>
          <w:tcPr>
            <w:tcW w:w="3438" w:type="dxa"/>
          </w:tcPr>
          <w:p w:rsidR="002B115B" w:rsidRDefault="002B115B">
            <w:pPr>
              <w:pStyle w:val="Normal1"/>
            </w:pPr>
            <w:r>
              <w:t>School Bus Transportation Only</w:t>
            </w:r>
          </w:p>
        </w:tc>
      </w:tr>
    </w:tbl>
    <w:p w:rsidR="00DF010C" w:rsidRDefault="00DF010C">
      <w:pPr>
        <w:pStyle w:val="Normal1"/>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080826" w:rsidTr="006703ED">
        <w:tc>
          <w:tcPr>
            <w:tcW w:w="2205" w:type="dxa"/>
            <w:vAlign w:val="center"/>
          </w:tcPr>
          <w:p w:rsidR="00080826" w:rsidRDefault="00080826" w:rsidP="006703ED">
            <w:pPr>
              <w:pStyle w:val="Normal1"/>
              <w:jc w:val="center"/>
            </w:pPr>
            <w:r>
              <w:rPr>
                <w:b/>
              </w:rPr>
              <w:t>Name</w:t>
            </w:r>
          </w:p>
        </w:tc>
        <w:tc>
          <w:tcPr>
            <w:tcW w:w="1275" w:type="dxa"/>
          </w:tcPr>
          <w:p w:rsidR="00080826" w:rsidRDefault="00080826" w:rsidP="006703ED">
            <w:pPr>
              <w:pStyle w:val="Normal1"/>
              <w:jc w:val="center"/>
            </w:pPr>
            <w:r>
              <w:rPr>
                <w:b/>
              </w:rPr>
              <w:t>Motion</w:t>
            </w:r>
          </w:p>
        </w:tc>
        <w:tc>
          <w:tcPr>
            <w:tcW w:w="1275" w:type="dxa"/>
            <w:vAlign w:val="center"/>
          </w:tcPr>
          <w:p w:rsidR="00080826" w:rsidRDefault="00080826" w:rsidP="006703ED">
            <w:pPr>
              <w:pStyle w:val="Normal1"/>
              <w:jc w:val="center"/>
            </w:pPr>
            <w:r>
              <w:rPr>
                <w:b/>
              </w:rPr>
              <w:t>Yes</w:t>
            </w:r>
          </w:p>
        </w:tc>
        <w:tc>
          <w:tcPr>
            <w:tcW w:w="1410" w:type="dxa"/>
            <w:vAlign w:val="center"/>
          </w:tcPr>
          <w:p w:rsidR="00080826" w:rsidRDefault="00080826" w:rsidP="006703ED">
            <w:pPr>
              <w:pStyle w:val="Normal1"/>
              <w:jc w:val="center"/>
            </w:pPr>
            <w:r>
              <w:rPr>
                <w:b/>
              </w:rPr>
              <w:t>No</w:t>
            </w:r>
          </w:p>
        </w:tc>
        <w:tc>
          <w:tcPr>
            <w:tcW w:w="1425" w:type="dxa"/>
            <w:vAlign w:val="center"/>
          </w:tcPr>
          <w:p w:rsidR="00080826" w:rsidRDefault="00080826" w:rsidP="006703ED">
            <w:pPr>
              <w:pStyle w:val="Normal1"/>
              <w:jc w:val="center"/>
            </w:pPr>
            <w:r>
              <w:rPr>
                <w:b/>
              </w:rPr>
              <w:t>Abstain</w:t>
            </w:r>
          </w:p>
        </w:tc>
      </w:tr>
      <w:tr w:rsidR="00080826" w:rsidTr="006703ED">
        <w:tc>
          <w:tcPr>
            <w:tcW w:w="2205" w:type="dxa"/>
          </w:tcPr>
          <w:p w:rsidR="00080826" w:rsidRDefault="00080826" w:rsidP="006703ED">
            <w:pPr>
              <w:pStyle w:val="Normal1"/>
            </w:pPr>
            <w:r>
              <w:t>Irene Hughes</w:t>
            </w:r>
          </w:p>
        </w:tc>
        <w:tc>
          <w:tcPr>
            <w:tcW w:w="1275" w:type="dxa"/>
          </w:tcPr>
          <w:p w:rsidR="00080826" w:rsidRDefault="00080826" w:rsidP="006703ED">
            <w:pPr>
              <w:pStyle w:val="Normal1"/>
              <w:jc w:val="center"/>
            </w:pPr>
            <w:r>
              <w:t>1</w:t>
            </w: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Kathy Kelly</w:t>
            </w:r>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Meredith O’Donnell</w:t>
            </w:r>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p>
        </w:tc>
        <w:tc>
          <w:tcPr>
            <w:tcW w:w="1410" w:type="dxa"/>
          </w:tcPr>
          <w:p w:rsidR="00080826" w:rsidRDefault="00080826" w:rsidP="006703ED">
            <w:pPr>
              <w:pStyle w:val="Normal1"/>
              <w:jc w:val="center"/>
            </w:pPr>
          </w:p>
        </w:tc>
        <w:tc>
          <w:tcPr>
            <w:tcW w:w="1425" w:type="dxa"/>
          </w:tcPr>
          <w:p w:rsidR="00080826" w:rsidRDefault="00080826" w:rsidP="00080826">
            <w:pPr>
              <w:pStyle w:val="Normal1"/>
            </w:pPr>
          </w:p>
        </w:tc>
      </w:tr>
      <w:tr w:rsidR="00080826" w:rsidTr="006703ED">
        <w:tc>
          <w:tcPr>
            <w:tcW w:w="2205" w:type="dxa"/>
          </w:tcPr>
          <w:p w:rsidR="00080826" w:rsidRDefault="00080826" w:rsidP="006703ED">
            <w:pPr>
              <w:pStyle w:val="Normal1"/>
            </w:pPr>
            <w:r>
              <w:t xml:space="preserve">Carol </w:t>
            </w:r>
            <w:proofErr w:type="spellStart"/>
            <w:r>
              <w:t>Labin</w:t>
            </w:r>
            <w:proofErr w:type="spellEnd"/>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Jen Tomlinson</w:t>
            </w:r>
          </w:p>
        </w:tc>
        <w:tc>
          <w:tcPr>
            <w:tcW w:w="1275" w:type="dxa"/>
          </w:tcPr>
          <w:p w:rsidR="00080826" w:rsidRDefault="002B115B" w:rsidP="006703ED">
            <w:pPr>
              <w:pStyle w:val="Normal1"/>
              <w:jc w:val="center"/>
            </w:pPr>
            <w:r>
              <w:t>2</w:t>
            </w: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bl>
    <w:p w:rsidR="00080826" w:rsidRDefault="00080826">
      <w:pPr>
        <w:pStyle w:val="Normal1"/>
      </w:pPr>
    </w:p>
    <w:p w:rsidR="00AE28E7" w:rsidRDefault="00AE28E7">
      <w:pPr>
        <w:pStyle w:val="Normal1"/>
      </w:pPr>
      <w:r>
        <w:t>202</w:t>
      </w:r>
      <w:r>
        <w:tab/>
        <w:t>Approve Swimming Lessons at St. Francis Center at a cost of $2,097.50 dates TBA. This item was</w:t>
      </w:r>
    </w:p>
    <w:p w:rsidR="00AE28E7" w:rsidRDefault="00AE28E7" w:rsidP="00AE28E7">
      <w:pPr>
        <w:pStyle w:val="Normal1"/>
        <w:ind w:firstLine="720"/>
      </w:pPr>
      <w:r>
        <w:t xml:space="preserve"> </w:t>
      </w:r>
      <w:proofErr w:type="gramStart"/>
      <w:r>
        <w:t>tabled</w:t>
      </w:r>
      <w:proofErr w:type="gramEnd"/>
      <w:r>
        <w:t xml:space="preserve"> pending further clarifications.</w:t>
      </w:r>
    </w:p>
    <w:p w:rsidR="00AE28E7" w:rsidRDefault="00AE28E7" w:rsidP="00AE28E7">
      <w:pPr>
        <w:pStyle w:val="Normal1"/>
        <w:ind w:firstLine="720"/>
      </w:pPr>
    </w:p>
    <w:p w:rsidR="00DF010C" w:rsidRDefault="005203B7" w:rsidP="00080826">
      <w:pPr>
        <w:pStyle w:val="Normal1"/>
      </w:pPr>
      <w:r>
        <w:tab/>
        <w:t xml:space="preserve"> </w:t>
      </w:r>
      <w:r w:rsidR="00080826">
        <w:t>C:</w:t>
      </w:r>
      <w:r w:rsidR="00ED5FA2">
        <w:t xml:space="preserve"> Personnel</w:t>
      </w:r>
    </w:p>
    <w:p w:rsidR="00DF010C" w:rsidRDefault="00DF010C">
      <w:pPr>
        <w:pStyle w:val="Normal1"/>
        <w:ind w:left="720"/>
      </w:pPr>
    </w:p>
    <w:p w:rsidR="00AE28E7" w:rsidRDefault="00ED5FA2" w:rsidP="00AE28E7">
      <w:pPr>
        <w:pStyle w:val="Normal1"/>
        <w:ind w:left="720" w:hanging="720"/>
      </w:pPr>
      <w:r>
        <w:t>301</w:t>
      </w:r>
      <w:r>
        <w:tab/>
      </w:r>
      <w:r w:rsidR="00E540C1">
        <w:t xml:space="preserve">Approve </w:t>
      </w:r>
      <w:r w:rsidR="00AE28E7">
        <w:t xml:space="preserve">Kim </w:t>
      </w:r>
      <w:proofErr w:type="spellStart"/>
      <w:r w:rsidR="00AE28E7">
        <w:t>Maschi</w:t>
      </w:r>
      <w:proofErr w:type="spellEnd"/>
      <w:r w:rsidR="00AE28E7">
        <w:t xml:space="preserve"> as second grade teacher on Sept 7 at a cost of $48,808.87 (pro-rated) from January 4, 2016 – June 30, 2016.</w:t>
      </w:r>
    </w:p>
    <w:p w:rsidR="00AE28E7" w:rsidRDefault="00AE28E7" w:rsidP="00AE28E7">
      <w:pPr>
        <w:pStyle w:val="Normal1"/>
        <w:ind w:left="720" w:hanging="720"/>
      </w:pPr>
      <w:r>
        <w:t>302</w:t>
      </w:r>
      <w:r>
        <w:tab/>
        <w:t>Approve stipend for yearbook in the amount of $750.00</w:t>
      </w:r>
    </w:p>
    <w:p w:rsidR="00DF010C" w:rsidRDefault="00DF010C" w:rsidP="00E540C1">
      <w:pPr>
        <w:pStyle w:val="Normal1"/>
        <w:ind w:left="720" w:firstLine="720"/>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211A4" w:rsidTr="006703ED">
        <w:tc>
          <w:tcPr>
            <w:tcW w:w="2205" w:type="dxa"/>
            <w:vAlign w:val="center"/>
          </w:tcPr>
          <w:p w:rsidR="001211A4" w:rsidRDefault="001211A4" w:rsidP="006703ED">
            <w:pPr>
              <w:pStyle w:val="Normal1"/>
              <w:jc w:val="center"/>
            </w:pPr>
            <w:r>
              <w:rPr>
                <w:b/>
              </w:rPr>
              <w:t>Name</w:t>
            </w:r>
          </w:p>
        </w:tc>
        <w:tc>
          <w:tcPr>
            <w:tcW w:w="1275" w:type="dxa"/>
          </w:tcPr>
          <w:p w:rsidR="001211A4" w:rsidRDefault="001211A4" w:rsidP="006703ED">
            <w:pPr>
              <w:pStyle w:val="Normal1"/>
              <w:jc w:val="center"/>
            </w:pPr>
            <w:r>
              <w:rPr>
                <w:b/>
              </w:rPr>
              <w:t>Motion</w:t>
            </w:r>
          </w:p>
        </w:tc>
        <w:tc>
          <w:tcPr>
            <w:tcW w:w="1275" w:type="dxa"/>
            <w:vAlign w:val="center"/>
          </w:tcPr>
          <w:p w:rsidR="001211A4" w:rsidRDefault="001211A4" w:rsidP="006703ED">
            <w:pPr>
              <w:pStyle w:val="Normal1"/>
              <w:jc w:val="center"/>
            </w:pPr>
            <w:r>
              <w:rPr>
                <w:b/>
              </w:rPr>
              <w:t>Yes</w:t>
            </w:r>
          </w:p>
        </w:tc>
        <w:tc>
          <w:tcPr>
            <w:tcW w:w="1410" w:type="dxa"/>
            <w:vAlign w:val="center"/>
          </w:tcPr>
          <w:p w:rsidR="001211A4" w:rsidRDefault="001211A4" w:rsidP="006703ED">
            <w:pPr>
              <w:pStyle w:val="Normal1"/>
              <w:jc w:val="center"/>
            </w:pPr>
            <w:r>
              <w:rPr>
                <w:b/>
              </w:rPr>
              <w:t>No</w:t>
            </w:r>
          </w:p>
        </w:tc>
        <w:tc>
          <w:tcPr>
            <w:tcW w:w="1425" w:type="dxa"/>
            <w:vAlign w:val="center"/>
          </w:tcPr>
          <w:p w:rsidR="001211A4" w:rsidRDefault="001211A4" w:rsidP="006703ED">
            <w:pPr>
              <w:pStyle w:val="Normal1"/>
              <w:jc w:val="center"/>
            </w:pPr>
            <w:r>
              <w:rPr>
                <w:b/>
              </w:rPr>
              <w:t>Abstain</w:t>
            </w:r>
          </w:p>
        </w:tc>
      </w:tr>
      <w:tr w:rsidR="001211A4" w:rsidTr="006703ED">
        <w:tc>
          <w:tcPr>
            <w:tcW w:w="2205" w:type="dxa"/>
          </w:tcPr>
          <w:p w:rsidR="001211A4" w:rsidRDefault="001211A4" w:rsidP="006703ED">
            <w:pPr>
              <w:pStyle w:val="Normal1"/>
            </w:pPr>
            <w:r>
              <w:t>Irene Hughes</w:t>
            </w:r>
          </w:p>
        </w:tc>
        <w:tc>
          <w:tcPr>
            <w:tcW w:w="1275" w:type="dxa"/>
          </w:tcPr>
          <w:p w:rsidR="001211A4" w:rsidRDefault="001211A4" w:rsidP="006703ED">
            <w:pPr>
              <w:pStyle w:val="Normal1"/>
              <w:jc w:val="center"/>
            </w:pPr>
            <w:r>
              <w:t>1</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Kathy Kelly</w:t>
            </w:r>
          </w:p>
        </w:tc>
        <w:tc>
          <w:tcPr>
            <w:tcW w:w="1275" w:type="dxa"/>
          </w:tcPr>
          <w:p w:rsidR="001211A4" w:rsidRDefault="00AE28E7" w:rsidP="006703ED">
            <w:pPr>
              <w:pStyle w:val="Normal1"/>
              <w:jc w:val="center"/>
            </w:pPr>
            <w:r>
              <w:t>2</w:t>
            </w:r>
          </w:p>
        </w:tc>
        <w:tc>
          <w:tcPr>
            <w:tcW w:w="1275" w:type="dxa"/>
          </w:tcPr>
          <w:p w:rsidR="001211A4" w:rsidRDefault="0015706D"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Meredith O’Donnell</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p>
        </w:tc>
        <w:tc>
          <w:tcPr>
            <w:tcW w:w="1410" w:type="dxa"/>
          </w:tcPr>
          <w:p w:rsidR="001211A4" w:rsidRDefault="001211A4" w:rsidP="006703ED">
            <w:pPr>
              <w:pStyle w:val="Normal1"/>
              <w:jc w:val="center"/>
            </w:pPr>
          </w:p>
        </w:tc>
        <w:tc>
          <w:tcPr>
            <w:tcW w:w="1425" w:type="dxa"/>
          </w:tcPr>
          <w:p w:rsidR="001211A4" w:rsidRDefault="001211A4" w:rsidP="006703ED">
            <w:pPr>
              <w:pStyle w:val="Normal1"/>
            </w:pPr>
          </w:p>
        </w:tc>
      </w:tr>
      <w:tr w:rsidR="001211A4" w:rsidTr="006703ED">
        <w:tc>
          <w:tcPr>
            <w:tcW w:w="2205" w:type="dxa"/>
          </w:tcPr>
          <w:p w:rsidR="001211A4" w:rsidRDefault="001211A4" w:rsidP="006703ED">
            <w:pPr>
              <w:pStyle w:val="Normal1"/>
            </w:pPr>
            <w:r>
              <w:t xml:space="preserve">Carol </w:t>
            </w:r>
            <w:proofErr w:type="spellStart"/>
            <w:r>
              <w:t>Labin</w:t>
            </w:r>
            <w:proofErr w:type="spellEnd"/>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Jen Tomlinson</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bl>
    <w:p w:rsidR="00DF010C" w:rsidRDefault="00DF010C">
      <w:pPr>
        <w:pStyle w:val="Normal1"/>
        <w:ind w:left="720"/>
      </w:pPr>
    </w:p>
    <w:p w:rsidR="00DF010C" w:rsidRDefault="00DF010C">
      <w:pPr>
        <w:pStyle w:val="Normal1"/>
        <w:ind w:left="720"/>
      </w:pPr>
    </w:p>
    <w:p w:rsidR="00DF010C" w:rsidRPr="001211A4" w:rsidRDefault="00ED5FA2" w:rsidP="001211A4">
      <w:pPr>
        <w:pStyle w:val="Normal1"/>
        <w:numPr>
          <w:ilvl w:val="0"/>
          <w:numId w:val="3"/>
        </w:numPr>
      </w:pPr>
      <w:r w:rsidRPr="001211A4">
        <w:t xml:space="preserve">Policies/Regulations and Governance </w:t>
      </w:r>
      <w:r w:rsidR="008C79E5" w:rsidRPr="001211A4">
        <w:t xml:space="preserve">– </w:t>
      </w:r>
    </w:p>
    <w:p w:rsidR="00AE28E7" w:rsidRDefault="00ED5FA2">
      <w:pPr>
        <w:pStyle w:val="Normal1"/>
      </w:pPr>
      <w:r>
        <w:tab/>
      </w:r>
      <w:r w:rsidR="001211A4">
        <w:tab/>
      </w:r>
      <w:r>
        <w:t>401-</w:t>
      </w:r>
      <w:r>
        <w:tab/>
      </w:r>
      <w:r w:rsidRPr="001211A4">
        <w:t xml:space="preserve">Approve </w:t>
      </w:r>
      <w:r w:rsidR="00AE28E7">
        <w:t xml:space="preserve">October </w:t>
      </w:r>
      <w:proofErr w:type="spellStart"/>
      <w:r w:rsidR="00AE28E7">
        <w:t>Harrassment</w:t>
      </w:r>
      <w:proofErr w:type="spellEnd"/>
      <w:r w:rsidR="00AE28E7">
        <w:t>, Intimidation &amp; Bullying Incidents</w:t>
      </w:r>
    </w:p>
    <w:p w:rsidR="00DF010C" w:rsidRDefault="00AE28E7" w:rsidP="00AE28E7">
      <w:pPr>
        <w:pStyle w:val="Normal1"/>
        <w:ind w:left="720" w:firstLine="720"/>
      </w:pPr>
      <w:r>
        <w:t>Zero Incidents for October 2015</w:t>
      </w:r>
    </w:p>
    <w:p w:rsidR="00AE28E7" w:rsidRDefault="00AE28E7" w:rsidP="00AE28E7">
      <w:pPr>
        <w:pStyle w:val="Normal1"/>
        <w:ind w:left="720" w:firstLine="720"/>
      </w:pPr>
      <w:r>
        <w:t>402</w:t>
      </w:r>
      <w:r>
        <w:tab/>
        <w:t>Approve the Statement of Assurances and DPR for QSAC 2015-16</w:t>
      </w:r>
    </w:p>
    <w:p w:rsidR="00AE28E7" w:rsidRDefault="00AE28E7" w:rsidP="00AE28E7">
      <w:pPr>
        <w:pStyle w:val="Normal1"/>
        <w:ind w:left="720" w:firstLine="720"/>
      </w:pPr>
      <w:r>
        <w:t>403</w:t>
      </w:r>
      <w:r>
        <w:tab/>
        <w:t>Approve the First Reading of the Following Policies</w:t>
      </w:r>
    </w:p>
    <w:p w:rsidR="002C43FE" w:rsidRDefault="002C43FE" w:rsidP="002C43FE">
      <w:pPr>
        <w:pStyle w:val="ListParagraph"/>
        <w:numPr>
          <w:ilvl w:val="0"/>
          <w:numId w:val="8"/>
        </w:numPr>
        <w:autoSpaceDE w:val="0"/>
        <w:autoSpaceDN w:val="0"/>
        <w:adjustRightInd w:val="0"/>
      </w:pPr>
      <w:r>
        <w:lastRenderedPageBreak/>
        <w:t>Policy 0134 Board Self Evaluation</w:t>
      </w:r>
    </w:p>
    <w:p w:rsidR="002C43FE" w:rsidRDefault="002C43FE" w:rsidP="002C43FE">
      <w:pPr>
        <w:pStyle w:val="ListParagraph"/>
        <w:numPr>
          <w:ilvl w:val="0"/>
          <w:numId w:val="8"/>
        </w:numPr>
        <w:autoSpaceDE w:val="0"/>
        <w:autoSpaceDN w:val="0"/>
        <w:adjustRightInd w:val="0"/>
      </w:pPr>
      <w:r>
        <w:t>Policy 0152 Board Officers</w:t>
      </w:r>
    </w:p>
    <w:p w:rsidR="002C43FE" w:rsidRDefault="002C43FE" w:rsidP="002C43FE">
      <w:pPr>
        <w:pStyle w:val="ListParagraph"/>
        <w:numPr>
          <w:ilvl w:val="0"/>
          <w:numId w:val="8"/>
        </w:numPr>
        <w:autoSpaceDE w:val="0"/>
        <w:autoSpaceDN w:val="0"/>
        <w:adjustRightInd w:val="0"/>
      </w:pPr>
      <w:r>
        <w:t>Policy 2622 Student Assessment</w:t>
      </w:r>
    </w:p>
    <w:p w:rsidR="002C43FE" w:rsidRDefault="002C43FE" w:rsidP="002C43FE">
      <w:pPr>
        <w:pStyle w:val="ListParagraph"/>
        <w:numPr>
          <w:ilvl w:val="0"/>
          <w:numId w:val="8"/>
        </w:numPr>
        <w:autoSpaceDE w:val="0"/>
        <w:autoSpaceDN w:val="0"/>
        <w:adjustRightInd w:val="0"/>
      </w:pPr>
      <w:r>
        <w:t>Policy 3212 Attendance</w:t>
      </w:r>
    </w:p>
    <w:p w:rsidR="002C43FE" w:rsidRDefault="002C43FE" w:rsidP="002C43FE">
      <w:pPr>
        <w:pStyle w:val="ListParagraph"/>
        <w:numPr>
          <w:ilvl w:val="0"/>
          <w:numId w:val="8"/>
        </w:numPr>
        <w:autoSpaceDE w:val="0"/>
        <w:autoSpaceDN w:val="0"/>
        <w:adjustRightInd w:val="0"/>
      </w:pPr>
      <w:r>
        <w:t>Policy 4212 Attendance (Revised) formerly 4211</w:t>
      </w:r>
    </w:p>
    <w:p w:rsidR="002C43FE" w:rsidRDefault="002C43FE" w:rsidP="002C43FE">
      <w:pPr>
        <w:pStyle w:val="ListParagraph"/>
        <w:numPr>
          <w:ilvl w:val="0"/>
          <w:numId w:val="8"/>
        </w:numPr>
        <w:autoSpaceDE w:val="0"/>
        <w:autoSpaceDN w:val="0"/>
        <w:adjustRightInd w:val="0"/>
      </w:pPr>
      <w:r>
        <w:t>Policy 3218 Substance Abuse</w:t>
      </w:r>
    </w:p>
    <w:p w:rsidR="002C43FE" w:rsidRDefault="002C43FE" w:rsidP="002C43FE">
      <w:pPr>
        <w:pStyle w:val="ListParagraph"/>
        <w:numPr>
          <w:ilvl w:val="0"/>
          <w:numId w:val="8"/>
        </w:numPr>
        <w:autoSpaceDE w:val="0"/>
        <w:autoSpaceDN w:val="0"/>
        <w:adjustRightInd w:val="0"/>
      </w:pPr>
      <w:r>
        <w:t>Policy 4218 Substance Abuse</w:t>
      </w:r>
    </w:p>
    <w:p w:rsidR="002C43FE" w:rsidRDefault="002C43FE" w:rsidP="002C43FE">
      <w:pPr>
        <w:pStyle w:val="ListParagraph"/>
        <w:numPr>
          <w:ilvl w:val="0"/>
          <w:numId w:val="8"/>
        </w:numPr>
        <w:autoSpaceDE w:val="0"/>
        <w:autoSpaceDN w:val="0"/>
        <w:adjustRightInd w:val="0"/>
      </w:pPr>
      <w:r>
        <w:t>Policy 5200 Attendance</w:t>
      </w:r>
    </w:p>
    <w:p w:rsidR="002C43FE" w:rsidRDefault="002C43FE" w:rsidP="002C43FE">
      <w:pPr>
        <w:pStyle w:val="ListParagraph"/>
        <w:numPr>
          <w:ilvl w:val="0"/>
          <w:numId w:val="8"/>
        </w:numPr>
        <w:autoSpaceDE w:val="0"/>
        <w:autoSpaceDN w:val="0"/>
        <w:adjustRightInd w:val="0"/>
      </w:pPr>
      <w:r>
        <w:t>Policy 8630 Bus Driver/Bus Aide Responsibility</w:t>
      </w:r>
    </w:p>
    <w:p w:rsidR="002C43FE" w:rsidRDefault="002C43FE" w:rsidP="002C43FE">
      <w:pPr>
        <w:pStyle w:val="ListParagraph"/>
        <w:numPr>
          <w:ilvl w:val="0"/>
          <w:numId w:val="8"/>
        </w:numPr>
        <w:autoSpaceDE w:val="0"/>
        <w:autoSpaceDN w:val="0"/>
        <w:adjustRightInd w:val="0"/>
      </w:pPr>
      <w:r>
        <w:t>Regulation 3218 Substance Abuse</w:t>
      </w:r>
    </w:p>
    <w:p w:rsidR="002C43FE" w:rsidRDefault="002C43FE" w:rsidP="002C43FE">
      <w:pPr>
        <w:pStyle w:val="ListParagraph"/>
        <w:numPr>
          <w:ilvl w:val="0"/>
          <w:numId w:val="8"/>
        </w:numPr>
        <w:autoSpaceDE w:val="0"/>
        <w:autoSpaceDN w:val="0"/>
        <w:adjustRightInd w:val="0"/>
      </w:pPr>
      <w:r>
        <w:t>Regulation 4218 Substance Abuse</w:t>
      </w:r>
    </w:p>
    <w:p w:rsidR="002C43FE" w:rsidRDefault="002C43FE" w:rsidP="002C43FE">
      <w:pPr>
        <w:pStyle w:val="ListParagraph"/>
        <w:numPr>
          <w:ilvl w:val="0"/>
          <w:numId w:val="8"/>
        </w:numPr>
        <w:autoSpaceDE w:val="0"/>
        <w:autoSpaceDN w:val="0"/>
        <w:adjustRightInd w:val="0"/>
      </w:pPr>
      <w:r>
        <w:t>Regulation 8630 Emergency School Bus Procedures</w:t>
      </w:r>
    </w:p>
    <w:p w:rsidR="002C43FE" w:rsidRDefault="002C43FE" w:rsidP="002C43FE">
      <w:pPr>
        <w:pStyle w:val="ListParagraph"/>
        <w:numPr>
          <w:ilvl w:val="0"/>
          <w:numId w:val="8"/>
        </w:numPr>
        <w:autoSpaceDE w:val="0"/>
        <w:autoSpaceDN w:val="0"/>
        <w:adjustRightInd w:val="0"/>
      </w:pPr>
      <w:r>
        <w:t>Policy 3322 Staff Member’s Use of Personal Cellular Telephones other</w:t>
      </w:r>
    </w:p>
    <w:p w:rsidR="002C43FE" w:rsidRDefault="002C43FE" w:rsidP="002C43FE">
      <w:pPr>
        <w:autoSpaceDE w:val="0"/>
        <w:autoSpaceDN w:val="0"/>
        <w:adjustRightInd w:val="0"/>
        <w:ind w:left="825" w:firstLine="720"/>
      </w:pPr>
      <w:proofErr w:type="gramStart"/>
      <w:r>
        <w:t>communication</w:t>
      </w:r>
      <w:proofErr w:type="gramEnd"/>
      <w:r>
        <w:t xml:space="preserve"> devices</w:t>
      </w:r>
    </w:p>
    <w:p w:rsidR="002C43FE" w:rsidRDefault="002C43FE" w:rsidP="002C43FE">
      <w:pPr>
        <w:pStyle w:val="ListParagraph"/>
        <w:numPr>
          <w:ilvl w:val="0"/>
          <w:numId w:val="15"/>
        </w:numPr>
        <w:autoSpaceDE w:val="0"/>
        <w:autoSpaceDN w:val="0"/>
        <w:adjustRightInd w:val="0"/>
      </w:pPr>
      <w:r>
        <w:t>Policy 4322 Staff Member’s Use of Personal Cellular Telephones/Other</w:t>
      </w:r>
    </w:p>
    <w:p w:rsidR="002C43FE" w:rsidRDefault="002C43FE" w:rsidP="002C43FE">
      <w:pPr>
        <w:autoSpaceDE w:val="0"/>
        <w:autoSpaceDN w:val="0"/>
        <w:adjustRightInd w:val="0"/>
        <w:ind w:left="720" w:firstLine="720"/>
      </w:pPr>
      <w:r>
        <w:t>Communication Devices</w:t>
      </w:r>
    </w:p>
    <w:p w:rsidR="002C43FE" w:rsidRDefault="002C43FE" w:rsidP="002C43FE">
      <w:pPr>
        <w:pStyle w:val="ListParagraph"/>
        <w:numPr>
          <w:ilvl w:val="0"/>
          <w:numId w:val="10"/>
        </w:numPr>
        <w:autoSpaceDE w:val="0"/>
        <w:autoSpaceDN w:val="0"/>
        <w:adjustRightInd w:val="0"/>
      </w:pPr>
      <w:r>
        <w:t>Policy 5330 Administration of Medication</w:t>
      </w:r>
    </w:p>
    <w:p w:rsidR="002C43FE" w:rsidRDefault="002C43FE" w:rsidP="002C43FE">
      <w:pPr>
        <w:pStyle w:val="ListParagraph"/>
        <w:numPr>
          <w:ilvl w:val="0"/>
          <w:numId w:val="10"/>
        </w:numPr>
        <w:autoSpaceDE w:val="0"/>
        <w:autoSpaceDN w:val="0"/>
        <w:adjustRightInd w:val="0"/>
      </w:pPr>
      <w:r>
        <w:t>Policy 5339 Screening for Dyslexia</w:t>
      </w:r>
    </w:p>
    <w:p w:rsidR="002C43FE" w:rsidRDefault="002C43FE" w:rsidP="002C43FE">
      <w:pPr>
        <w:pStyle w:val="ListParagraph"/>
        <w:numPr>
          <w:ilvl w:val="0"/>
          <w:numId w:val="10"/>
        </w:numPr>
        <w:autoSpaceDE w:val="0"/>
        <w:autoSpaceDN w:val="0"/>
        <w:adjustRightInd w:val="0"/>
      </w:pPr>
      <w:r>
        <w:t>Policy 5615 Suspected Gang Activity</w:t>
      </w:r>
    </w:p>
    <w:p w:rsidR="002C43FE" w:rsidRDefault="002C43FE" w:rsidP="002C43FE">
      <w:pPr>
        <w:pStyle w:val="ListParagraph"/>
        <w:numPr>
          <w:ilvl w:val="0"/>
          <w:numId w:val="10"/>
        </w:numPr>
        <w:autoSpaceDE w:val="0"/>
        <w:autoSpaceDN w:val="0"/>
        <w:adjustRightInd w:val="0"/>
      </w:pPr>
      <w:r>
        <w:t>Policy 5756 Transgender Students</w:t>
      </w:r>
    </w:p>
    <w:p w:rsidR="002C43FE" w:rsidRDefault="002C43FE" w:rsidP="002C43FE">
      <w:pPr>
        <w:pStyle w:val="ListParagraph"/>
        <w:numPr>
          <w:ilvl w:val="0"/>
          <w:numId w:val="10"/>
        </w:numPr>
        <w:autoSpaceDE w:val="0"/>
        <w:autoSpaceDN w:val="0"/>
        <w:adjustRightInd w:val="0"/>
      </w:pPr>
      <w:r>
        <w:t>Policy 8540 School Nutrition</w:t>
      </w:r>
    </w:p>
    <w:p w:rsidR="002C43FE" w:rsidRDefault="002C43FE" w:rsidP="002C43FE">
      <w:pPr>
        <w:pStyle w:val="ListParagraph"/>
        <w:numPr>
          <w:ilvl w:val="0"/>
          <w:numId w:val="10"/>
        </w:numPr>
        <w:autoSpaceDE w:val="0"/>
        <w:autoSpaceDN w:val="0"/>
        <w:adjustRightInd w:val="0"/>
      </w:pPr>
      <w:r>
        <w:t>Policy 8550 Outstanding Food Service Charges</w:t>
      </w:r>
    </w:p>
    <w:p w:rsidR="002C43FE" w:rsidRDefault="002C43FE" w:rsidP="002C43FE">
      <w:pPr>
        <w:pStyle w:val="ListParagraph"/>
        <w:numPr>
          <w:ilvl w:val="0"/>
          <w:numId w:val="10"/>
        </w:numPr>
        <w:autoSpaceDE w:val="0"/>
        <w:autoSpaceDN w:val="0"/>
        <w:adjustRightInd w:val="0"/>
      </w:pPr>
      <w:r>
        <w:t>Policy 8220 Opening Exercises/Ceremonies</w:t>
      </w:r>
    </w:p>
    <w:p w:rsidR="002C43FE" w:rsidRDefault="002C43FE" w:rsidP="002C43FE">
      <w:pPr>
        <w:pStyle w:val="ListParagraph"/>
        <w:numPr>
          <w:ilvl w:val="0"/>
          <w:numId w:val="10"/>
        </w:numPr>
        <w:autoSpaceDE w:val="0"/>
        <w:autoSpaceDN w:val="0"/>
        <w:adjustRightInd w:val="0"/>
      </w:pPr>
      <w:r>
        <w:t>Regulation 5330 Administration of Medication</w:t>
      </w:r>
    </w:p>
    <w:p w:rsidR="002C43FE" w:rsidRDefault="002C43FE" w:rsidP="002C43FE">
      <w:pPr>
        <w:pStyle w:val="ListParagraph"/>
        <w:numPr>
          <w:ilvl w:val="0"/>
          <w:numId w:val="10"/>
        </w:numPr>
        <w:autoSpaceDE w:val="0"/>
        <w:autoSpaceDN w:val="0"/>
        <w:adjustRightInd w:val="0"/>
      </w:pPr>
      <w:r>
        <w:t>Policy 1240 Evaluation of Superintendent</w:t>
      </w:r>
    </w:p>
    <w:p w:rsidR="002C43FE" w:rsidRDefault="002C43FE" w:rsidP="002C43FE">
      <w:pPr>
        <w:pStyle w:val="ListParagraph"/>
        <w:numPr>
          <w:ilvl w:val="0"/>
          <w:numId w:val="10"/>
        </w:numPr>
        <w:autoSpaceDE w:val="0"/>
        <w:autoSpaceDN w:val="0"/>
        <w:adjustRightInd w:val="0"/>
      </w:pPr>
      <w:r>
        <w:t>Policy 3221 Evaluation of Teachers</w:t>
      </w:r>
    </w:p>
    <w:p w:rsidR="002C43FE" w:rsidRDefault="002C43FE" w:rsidP="002C43FE">
      <w:pPr>
        <w:pStyle w:val="ListParagraph"/>
        <w:numPr>
          <w:ilvl w:val="0"/>
          <w:numId w:val="10"/>
        </w:numPr>
        <w:autoSpaceDE w:val="0"/>
        <w:autoSpaceDN w:val="0"/>
        <w:adjustRightInd w:val="0"/>
      </w:pPr>
      <w:r>
        <w:t>Policy 3222 Evaluation of Teaching Staff Members, Excluding Teachers and</w:t>
      </w:r>
    </w:p>
    <w:p w:rsidR="002C43FE" w:rsidRDefault="002C43FE" w:rsidP="002C43FE">
      <w:pPr>
        <w:pStyle w:val="ListParagraph"/>
        <w:numPr>
          <w:ilvl w:val="0"/>
          <w:numId w:val="10"/>
        </w:numPr>
        <w:autoSpaceDE w:val="0"/>
        <w:autoSpaceDN w:val="0"/>
        <w:adjustRightInd w:val="0"/>
      </w:pPr>
      <w:r>
        <w:t>Administrators</w:t>
      </w:r>
    </w:p>
    <w:p w:rsidR="002C43FE" w:rsidRDefault="002C43FE" w:rsidP="002C43FE">
      <w:pPr>
        <w:pStyle w:val="ListParagraph"/>
        <w:numPr>
          <w:ilvl w:val="0"/>
          <w:numId w:val="10"/>
        </w:numPr>
        <w:autoSpaceDE w:val="0"/>
        <w:autoSpaceDN w:val="0"/>
        <w:adjustRightInd w:val="0"/>
      </w:pPr>
      <w:r>
        <w:t>Policy 3223 Evaluation of Principals, Vice Principals, and Assistant Principals</w:t>
      </w:r>
    </w:p>
    <w:p w:rsidR="002C43FE" w:rsidRDefault="002C43FE" w:rsidP="002C43FE">
      <w:pPr>
        <w:pStyle w:val="ListParagraph"/>
        <w:numPr>
          <w:ilvl w:val="0"/>
          <w:numId w:val="10"/>
        </w:numPr>
        <w:autoSpaceDE w:val="0"/>
        <w:autoSpaceDN w:val="0"/>
        <w:adjustRightInd w:val="0"/>
      </w:pPr>
      <w:r>
        <w:t>Policy 3431.1 Family Leave</w:t>
      </w:r>
    </w:p>
    <w:p w:rsidR="002C43FE" w:rsidRDefault="002C43FE" w:rsidP="002C43FE">
      <w:pPr>
        <w:pStyle w:val="ListParagraph"/>
        <w:numPr>
          <w:ilvl w:val="0"/>
          <w:numId w:val="10"/>
        </w:numPr>
        <w:autoSpaceDE w:val="0"/>
        <w:autoSpaceDN w:val="0"/>
        <w:adjustRightInd w:val="0"/>
      </w:pPr>
      <w:r>
        <w:t>Policy 4431.1 Family Leave</w:t>
      </w:r>
    </w:p>
    <w:p w:rsidR="002C43FE" w:rsidRDefault="002C43FE" w:rsidP="002C43FE">
      <w:pPr>
        <w:pStyle w:val="ListParagraph"/>
        <w:numPr>
          <w:ilvl w:val="0"/>
          <w:numId w:val="10"/>
        </w:numPr>
        <w:autoSpaceDE w:val="0"/>
        <w:autoSpaceDN w:val="0"/>
        <w:adjustRightInd w:val="0"/>
      </w:pPr>
      <w:r>
        <w:t>Policy 5337 Service Animals</w:t>
      </w:r>
    </w:p>
    <w:p w:rsidR="002C43FE" w:rsidRDefault="002C43FE" w:rsidP="002C43FE">
      <w:pPr>
        <w:pStyle w:val="ListParagraph"/>
        <w:numPr>
          <w:ilvl w:val="0"/>
          <w:numId w:val="10"/>
        </w:numPr>
        <w:autoSpaceDE w:val="0"/>
        <w:autoSpaceDN w:val="0"/>
        <w:adjustRightInd w:val="0"/>
      </w:pPr>
      <w:r>
        <w:t>Policy 5516 Use of Electronic Communication and Recording Devices</w:t>
      </w:r>
    </w:p>
    <w:p w:rsidR="002C43FE" w:rsidRDefault="002C43FE" w:rsidP="002C43FE">
      <w:pPr>
        <w:pStyle w:val="ListParagraph"/>
        <w:numPr>
          <w:ilvl w:val="0"/>
          <w:numId w:val="10"/>
        </w:numPr>
        <w:autoSpaceDE w:val="0"/>
        <w:autoSpaceDN w:val="0"/>
        <w:adjustRightInd w:val="0"/>
      </w:pPr>
      <w:r>
        <w:t>Regulation 1240 Evaluation of Superintendent</w:t>
      </w:r>
    </w:p>
    <w:p w:rsidR="002C43FE" w:rsidRDefault="002C43FE" w:rsidP="002C43FE">
      <w:pPr>
        <w:pStyle w:val="ListParagraph"/>
        <w:numPr>
          <w:ilvl w:val="0"/>
          <w:numId w:val="10"/>
        </w:numPr>
        <w:autoSpaceDE w:val="0"/>
        <w:autoSpaceDN w:val="0"/>
        <w:adjustRightInd w:val="0"/>
      </w:pPr>
      <w:r>
        <w:t>Regulation 3221 Evaluation of Teachers</w:t>
      </w:r>
    </w:p>
    <w:p w:rsidR="002C43FE" w:rsidRDefault="002C43FE" w:rsidP="002C43FE">
      <w:pPr>
        <w:pStyle w:val="ListParagraph"/>
        <w:numPr>
          <w:ilvl w:val="0"/>
          <w:numId w:val="10"/>
        </w:numPr>
        <w:autoSpaceDE w:val="0"/>
        <w:autoSpaceDN w:val="0"/>
        <w:adjustRightInd w:val="0"/>
      </w:pPr>
      <w:r>
        <w:t>Regulation 3222 Evaluation of Teaching Staff Members, Excluding Teachers and</w:t>
      </w:r>
    </w:p>
    <w:p w:rsidR="002C43FE" w:rsidRDefault="002C43FE" w:rsidP="002C43FE">
      <w:pPr>
        <w:pStyle w:val="ListParagraph"/>
        <w:numPr>
          <w:ilvl w:val="0"/>
          <w:numId w:val="10"/>
        </w:numPr>
        <w:autoSpaceDE w:val="0"/>
        <w:autoSpaceDN w:val="0"/>
        <w:adjustRightInd w:val="0"/>
      </w:pPr>
      <w:r>
        <w:t>Administrators</w:t>
      </w:r>
    </w:p>
    <w:p w:rsidR="002C43FE" w:rsidRDefault="002C43FE" w:rsidP="002C43FE">
      <w:pPr>
        <w:pStyle w:val="ListParagraph"/>
        <w:numPr>
          <w:ilvl w:val="0"/>
          <w:numId w:val="10"/>
        </w:numPr>
        <w:autoSpaceDE w:val="0"/>
        <w:autoSpaceDN w:val="0"/>
        <w:adjustRightInd w:val="0"/>
      </w:pPr>
      <w:r>
        <w:t>Regulation 3223 Evaluation of Administrators, Excluding Principals, Vice Principals,</w:t>
      </w:r>
    </w:p>
    <w:p w:rsidR="002C43FE" w:rsidRDefault="002C43FE" w:rsidP="002C43FE">
      <w:pPr>
        <w:pStyle w:val="ListParagraph"/>
        <w:numPr>
          <w:ilvl w:val="0"/>
          <w:numId w:val="10"/>
        </w:numPr>
        <w:autoSpaceDE w:val="0"/>
        <w:autoSpaceDN w:val="0"/>
        <w:adjustRightInd w:val="0"/>
      </w:pPr>
      <w:r>
        <w:t>and Assistant Principals</w:t>
      </w:r>
    </w:p>
    <w:p w:rsidR="002C43FE" w:rsidRDefault="002C43FE" w:rsidP="002C43FE">
      <w:pPr>
        <w:pStyle w:val="Normal1"/>
        <w:numPr>
          <w:ilvl w:val="0"/>
          <w:numId w:val="10"/>
        </w:numPr>
      </w:pPr>
      <w:r>
        <w:t>Regulation 3224 Evaluation of Principals, Vice Principals and Assistant Principals</w:t>
      </w:r>
    </w:p>
    <w:p w:rsidR="00DF010C" w:rsidRDefault="00DF010C" w:rsidP="001211A4">
      <w:pPr>
        <w:pStyle w:val="Normal1"/>
        <w:ind w:left="1440"/>
      </w:pPr>
    </w:p>
    <w:p w:rsidR="001211A4" w:rsidRPr="001211A4" w:rsidRDefault="001211A4">
      <w:pPr>
        <w:pStyle w:val="Normal1"/>
        <w:ind w:left="720"/>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211A4" w:rsidTr="006703ED">
        <w:tc>
          <w:tcPr>
            <w:tcW w:w="2205" w:type="dxa"/>
            <w:vAlign w:val="center"/>
          </w:tcPr>
          <w:p w:rsidR="001211A4" w:rsidRDefault="001211A4" w:rsidP="006703ED">
            <w:pPr>
              <w:pStyle w:val="Normal1"/>
              <w:jc w:val="center"/>
            </w:pPr>
            <w:r>
              <w:rPr>
                <w:b/>
              </w:rPr>
              <w:t>Name</w:t>
            </w:r>
          </w:p>
        </w:tc>
        <w:tc>
          <w:tcPr>
            <w:tcW w:w="1275" w:type="dxa"/>
          </w:tcPr>
          <w:p w:rsidR="001211A4" w:rsidRDefault="001211A4" w:rsidP="006703ED">
            <w:pPr>
              <w:pStyle w:val="Normal1"/>
              <w:jc w:val="center"/>
            </w:pPr>
            <w:r>
              <w:rPr>
                <w:b/>
              </w:rPr>
              <w:t>Motion</w:t>
            </w:r>
          </w:p>
        </w:tc>
        <w:tc>
          <w:tcPr>
            <w:tcW w:w="1275" w:type="dxa"/>
            <w:vAlign w:val="center"/>
          </w:tcPr>
          <w:p w:rsidR="001211A4" w:rsidRDefault="001211A4" w:rsidP="006703ED">
            <w:pPr>
              <w:pStyle w:val="Normal1"/>
              <w:jc w:val="center"/>
            </w:pPr>
            <w:r>
              <w:rPr>
                <w:b/>
              </w:rPr>
              <w:t>Yes</w:t>
            </w:r>
          </w:p>
        </w:tc>
        <w:tc>
          <w:tcPr>
            <w:tcW w:w="1410" w:type="dxa"/>
            <w:vAlign w:val="center"/>
          </w:tcPr>
          <w:p w:rsidR="001211A4" w:rsidRDefault="001211A4" w:rsidP="006703ED">
            <w:pPr>
              <w:pStyle w:val="Normal1"/>
              <w:jc w:val="center"/>
            </w:pPr>
            <w:r>
              <w:rPr>
                <w:b/>
              </w:rPr>
              <w:t>No</w:t>
            </w:r>
          </w:p>
        </w:tc>
        <w:tc>
          <w:tcPr>
            <w:tcW w:w="1425" w:type="dxa"/>
            <w:vAlign w:val="center"/>
          </w:tcPr>
          <w:p w:rsidR="001211A4" w:rsidRDefault="001211A4" w:rsidP="006703ED">
            <w:pPr>
              <w:pStyle w:val="Normal1"/>
              <w:jc w:val="center"/>
            </w:pPr>
            <w:r>
              <w:rPr>
                <w:b/>
              </w:rPr>
              <w:t>Abstain</w:t>
            </w:r>
          </w:p>
        </w:tc>
      </w:tr>
      <w:tr w:rsidR="001211A4" w:rsidTr="006703ED">
        <w:tc>
          <w:tcPr>
            <w:tcW w:w="2205" w:type="dxa"/>
          </w:tcPr>
          <w:p w:rsidR="001211A4" w:rsidRDefault="001211A4" w:rsidP="006703ED">
            <w:pPr>
              <w:pStyle w:val="Normal1"/>
            </w:pPr>
            <w:r>
              <w:t>Irene Hughes</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Kathy Kelly</w:t>
            </w:r>
          </w:p>
        </w:tc>
        <w:tc>
          <w:tcPr>
            <w:tcW w:w="1275" w:type="dxa"/>
          </w:tcPr>
          <w:p w:rsidR="001211A4" w:rsidRDefault="00AE28E7" w:rsidP="006703ED">
            <w:pPr>
              <w:pStyle w:val="Normal1"/>
              <w:jc w:val="center"/>
            </w:pPr>
            <w:r>
              <w:t>1</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Meredith O’Donnell</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p>
        </w:tc>
        <w:tc>
          <w:tcPr>
            <w:tcW w:w="1410" w:type="dxa"/>
          </w:tcPr>
          <w:p w:rsidR="001211A4" w:rsidRDefault="001211A4" w:rsidP="006703ED">
            <w:pPr>
              <w:pStyle w:val="Normal1"/>
              <w:jc w:val="center"/>
            </w:pPr>
          </w:p>
        </w:tc>
        <w:tc>
          <w:tcPr>
            <w:tcW w:w="1425" w:type="dxa"/>
          </w:tcPr>
          <w:p w:rsidR="001211A4" w:rsidRDefault="001211A4" w:rsidP="006703ED">
            <w:pPr>
              <w:pStyle w:val="Normal1"/>
            </w:pPr>
          </w:p>
        </w:tc>
      </w:tr>
      <w:tr w:rsidR="001211A4" w:rsidTr="006703ED">
        <w:tc>
          <w:tcPr>
            <w:tcW w:w="2205" w:type="dxa"/>
          </w:tcPr>
          <w:p w:rsidR="001211A4" w:rsidRDefault="001211A4" w:rsidP="006703ED">
            <w:pPr>
              <w:pStyle w:val="Normal1"/>
            </w:pPr>
            <w:r>
              <w:t xml:space="preserve">Carol </w:t>
            </w:r>
            <w:proofErr w:type="spellStart"/>
            <w:r>
              <w:t>Labin</w:t>
            </w:r>
            <w:proofErr w:type="spellEnd"/>
          </w:p>
        </w:tc>
        <w:tc>
          <w:tcPr>
            <w:tcW w:w="1275" w:type="dxa"/>
          </w:tcPr>
          <w:p w:rsidR="001211A4" w:rsidRDefault="00AE28E7" w:rsidP="006703ED">
            <w:pPr>
              <w:pStyle w:val="Normal1"/>
              <w:jc w:val="center"/>
            </w:pPr>
            <w:r>
              <w:t>2</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Jen Tomlinson</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bl>
    <w:p w:rsidR="00AF3E2C" w:rsidRDefault="00AF3E2C" w:rsidP="00AF3E2C">
      <w:pPr>
        <w:pStyle w:val="Normal1"/>
        <w:ind w:left="720" w:firstLine="216"/>
        <w:contextualSpacing/>
      </w:pPr>
    </w:p>
    <w:p w:rsidR="00AF3E2C" w:rsidRDefault="00AF3E2C" w:rsidP="00AE28E7">
      <w:pPr>
        <w:pStyle w:val="Normal1"/>
        <w:numPr>
          <w:ilvl w:val="0"/>
          <w:numId w:val="4"/>
        </w:numPr>
        <w:contextualSpacing/>
      </w:pPr>
      <w:r>
        <w:t>Governance</w:t>
      </w:r>
      <w:r w:rsidR="00AE28E7">
        <w:t xml:space="preserve"> – No Items</w:t>
      </w:r>
    </w:p>
    <w:p w:rsidR="00AE28E7" w:rsidRDefault="00AE28E7" w:rsidP="00AE28E7">
      <w:pPr>
        <w:pStyle w:val="Normal1"/>
        <w:numPr>
          <w:ilvl w:val="0"/>
          <w:numId w:val="4"/>
        </w:numPr>
        <w:contextualSpacing/>
      </w:pPr>
      <w:r>
        <w:t>Facilities/Operations</w:t>
      </w:r>
    </w:p>
    <w:p w:rsidR="00AE28E7" w:rsidRDefault="00AE28E7" w:rsidP="00AE28E7">
      <w:pPr>
        <w:pStyle w:val="Normal1"/>
        <w:ind w:left="1296"/>
        <w:contextualSpacing/>
      </w:pPr>
      <w:r>
        <w:t>601 Approve the Fire and Security Drills for October 2015</w:t>
      </w:r>
    </w:p>
    <w:p w:rsidR="00AE28E7" w:rsidRDefault="00AE28E7" w:rsidP="00AE28E7">
      <w:pPr>
        <w:pStyle w:val="Normal1"/>
        <w:ind w:left="1296"/>
        <w:contextualSpacing/>
      </w:pPr>
      <w:r>
        <w:t>602 Approve the Comprehensive Maintenance Plan 2015-16</w:t>
      </w:r>
    </w:p>
    <w:p w:rsidR="00AE28E7" w:rsidRDefault="00AE28E7" w:rsidP="00AE28E7">
      <w:pPr>
        <w:pStyle w:val="Normal1"/>
        <w:ind w:left="1296"/>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AF3E2C" w:rsidTr="006703ED">
        <w:tc>
          <w:tcPr>
            <w:tcW w:w="2205" w:type="dxa"/>
            <w:vAlign w:val="center"/>
          </w:tcPr>
          <w:p w:rsidR="00AF3E2C" w:rsidRDefault="00AF3E2C" w:rsidP="006703ED">
            <w:pPr>
              <w:pStyle w:val="Normal1"/>
              <w:jc w:val="center"/>
            </w:pPr>
            <w:r>
              <w:rPr>
                <w:b/>
              </w:rPr>
              <w:t>Name</w:t>
            </w:r>
          </w:p>
        </w:tc>
        <w:tc>
          <w:tcPr>
            <w:tcW w:w="1275" w:type="dxa"/>
          </w:tcPr>
          <w:p w:rsidR="00AF3E2C" w:rsidRDefault="00AF3E2C" w:rsidP="006703ED">
            <w:pPr>
              <w:pStyle w:val="Normal1"/>
              <w:jc w:val="center"/>
            </w:pPr>
            <w:r>
              <w:rPr>
                <w:b/>
              </w:rPr>
              <w:t>Motion</w:t>
            </w:r>
          </w:p>
        </w:tc>
        <w:tc>
          <w:tcPr>
            <w:tcW w:w="1275" w:type="dxa"/>
            <w:vAlign w:val="center"/>
          </w:tcPr>
          <w:p w:rsidR="00AF3E2C" w:rsidRDefault="00AF3E2C" w:rsidP="006703ED">
            <w:pPr>
              <w:pStyle w:val="Normal1"/>
              <w:jc w:val="center"/>
            </w:pPr>
            <w:r>
              <w:rPr>
                <w:b/>
              </w:rPr>
              <w:t>Yes</w:t>
            </w:r>
          </w:p>
        </w:tc>
        <w:tc>
          <w:tcPr>
            <w:tcW w:w="1410" w:type="dxa"/>
            <w:vAlign w:val="center"/>
          </w:tcPr>
          <w:p w:rsidR="00AF3E2C" w:rsidRDefault="00AF3E2C" w:rsidP="006703ED">
            <w:pPr>
              <w:pStyle w:val="Normal1"/>
              <w:jc w:val="center"/>
            </w:pPr>
            <w:r>
              <w:rPr>
                <w:b/>
              </w:rPr>
              <w:t>No</w:t>
            </w:r>
          </w:p>
        </w:tc>
        <w:tc>
          <w:tcPr>
            <w:tcW w:w="1425" w:type="dxa"/>
            <w:vAlign w:val="center"/>
          </w:tcPr>
          <w:p w:rsidR="00AF3E2C" w:rsidRDefault="00AF3E2C" w:rsidP="006703ED">
            <w:pPr>
              <w:pStyle w:val="Normal1"/>
              <w:jc w:val="center"/>
            </w:pPr>
            <w:r>
              <w:rPr>
                <w:b/>
              </w:rPr>
              <w:t>Abstain</w:t>
            </w:r>
          </w:p>
        </w:tc>
      </w:tr>
      <w:tr w:rsidR="00AF3E2C" w:rsidTr="006703ED">
        <w:tc>
          <w:tcPr>
            <w:tcW w:w="2205" w:type="dxa"/>
          </w:tcPr>
          <w:p w:rsidR="00AF3E2C" w:rsidRDefault="00AF3E2C" w:rsidP="006703ED">
            <w:pPr>
              <w:pStyle w:val="Normal1"/>
            </w:pPr>
            <w:r>
              <w:t>Irene Hughes</w:t>
            </w:r>
          </w:p>
        </w:tc>
        <w:tc>
          <w:tcPr>
            <w:tcW w:w="1275" w:type="dxa"/>
          </w:tcPr>
          <w:p w:rsidR="00AF3E2C" w:rsidRDefault="00AE28E7" w:rsidP="006703ED">
            <w:pPr>
              <w:pStyle w:val="Normal1"/>
              <w:jc w:val="center"/>
            </w:pPr>
            <w:r>
              <w:t>2</w:t>
            </w: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p w:rsidR="00AF3E2C" w:rsidRDefault="00AF3E2C" w:rsidP="006703ED">
            <w:pPr>
              <w:pStyle w:val="Normal1"/>
              <w:jc w:val="center"/>
            </w:pPr>
          </w:p>
        </w:tc>
      </w:tr>
      <w:tr w:rsidR="00AF3E2C" w:rsidTr="006703ED">
        <w:tc>
          <w:tcPr>
            <w:tcW w:w="2205" w:type="dxa"/>
          </w:tcPr>
          <w:p w:rsidR="00AF3E2C" w:rsidRDefault="00AF3E2C" w:rsidP="006703ED">
            <w:pPr>
              <w:pStyle w:val="Normal1"/>
            </w:pPr>
            <w:r>
              <w:t>Kathy Kelly</w:t>
            </w:r>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r w:rsidR="00AF3E2C" w:rsidTr="006703ED">
        <w:tc>
          <w:tcPr>
            <w:tcW w:w="2205" w:type="dxa"/>
          </w:tcPr>
          <w:p w:rsidR="00AF3E2C" w:rsidRDefault="00AF3E2C" w:rsidP="006703ED">
            <w:pPr>
              <w:pStyle w:val="Normal1"/>
            </w:pPr>
            <w:r>
              <w:t>Meredith O’Donnell</w:t>
            </w:r>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p>
        </w:tc>
        <w:tc>
          <w:tcPr>
            <w:tcW w:w="1410" w:type="dxa"/>
          </w:tcPr>
          <w:p w:rsidR="00AF3E2C" w:rsidRDefault="00AF3E2C" w:rsidP="006703ED">
            <w:pPr>
              <w:pStyle w:val="Normal1"/>
              <w:jc w:val="center"/>
            </w:pPr>
          </w:p>
        </w:tc>
        <w:tc>
          <w:tcPr>
            <w:tcW w:w="1425" w:type="dxa"/>
          </w:tcPr>
          <w:p w:rsidR="00AF3E2C" w:rsidRDefault="00AF3E2C" w:rsidP="006703ED">
            <w:pPr>
              <w:pStyle w:val="Normal1"/>
            </w:pPr>
          </w:p>
        </w:tc>
      </w:tr>
      <w:tr w:rsidR="00AF3E2C" w:rsidTr="006703ED">
        <w:tc>
          <w:tcPr>
            <w:tcW w:w="2205" w:type="dxa"/>
          </w:tcPr>
          <w:p w:rsidR="00AF3E2C" w:rsidRDefault="00AF3E2C" w:rsidP="006703ED">
            <w:pPr>
              <w:pStyle w:val="Normal1"/>
            </w:pPr>
            <w:r>
              <w:t xml:space="preserve">Carol </w:t>
            </w:r>
            <w:proofErr w:type="spellStart"/>
            <w:r>
              <w:t>Labin</w:t>
            </w:r>
            <w:proofErr w:type="spellEnd"/>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r w:rsidR="00AF3E2C" w:rsidTr="006703ED">
        <w:tc>
          <w:tcPr>
            <w:tcW w:w="2205" w:type="dxa"/>
          </w:tcPr>
          <w:p w:rsidR="00AF3E2C" w:rsidRDefault="00AF3E2C" w:rsidP="006703ED">
            <w:pPr>
              <w:pStyle w:val="Normal1"/>
            </w:pPr>
            <w:r>
              <w:t>Jen Tomlinson</w:t>
            </w:r>
          </w:p>
        </w:tc>
        <w:tc>
          <w:tcPr>
            <w:tcW w:w="1275" w:type="dxa"/>
          </w:tcPr>
          <w:p w:rsidR="00AF3E2C" w:rsidRDefault="00AF3E2C" w:rsidP="006703ED">
            <w:pPr>
              <w:pStyle w:val="Normal1"/>
              <w:jc w:val="center"/>
            </w:pPr>
            <w:r>
              <w:t>1</w:t>
            </w: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bl>
    <w:p w:rsidR="00AF3E2C" w:rsidRDefault="00AF3E2C" w:rsidP="00AF3E2C">
      <w:pPr>
        <w:pStyle w:val="Normal1"/>
        <w:ind w:left="1656"/>
        <w:contextualSpacing/>
      </w:pPr>
    </w:p>
    <w:p w:rsidR="00DF010C" w:rsidRDefault="006703ED">
      <w:pPr>
        <w:pStyle w:val="Normal1"/>
      </w:pPr>
      <w:r>
        <w:tab/>
        <w:t>701: Committee Reports: None at the time</w:t>
      </w:r>
    </w:p>
    <w:p w:rsidR="006703ED" w:rsidRDefault="006703ED">
      <w:pPr>
        <w:pStyle w:val="Normal1"/>
      </w:pPr>
      <w:r>
        <w:tab/>
      </w:r>
    </w:p>
    <w:p w:rsidR="0015706D" w:rsidRDefault="006703ED" w:rsidP="006703ED">
      <w:pPr>
        <w:pStyle w:val="Normal1"/>
        <w:ind w:left="720"/>
      </w:pPr>
      <w:r>
        <w:t xml:space="preserve">702: OLD BUSINESS: </w:t>
      </w:r>
      <w:r w:rsidR="00AE28E7">
        <w:t>Approve the submission of the NCLB Grant for Title 1 Funds in the amount of $13,438</w:t>
      </w:r>
    </w:p>
    <w:p w:rsidR="00AE28E7" w:rsidRDefault="00AE28E7" w:rsidP="00AE28E7">
      <w:pPr>
        <w:pStyle w:val="Normal1"/>
        <w:ind w:left="1296"/>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AE28E7" w:rsidTr="00CE5B06">
        <w:tc>
          <w:tcPr>
            <w:tcW w:w="2205" w:type="dxa"/>
            <w:vAlign w:val="center"/>
          </w:tcPr>
          <w:p w:rsidR="00AE28E7" w:rsidRDefault="00AE28E7" w:rsidP="00CE5B06">
            <w:pPr>
              <w:pStyle w:val="Normal1"/>
              <w:jc w:val="center"/>
            </w:pPr>
            <w:r>
              <w:rPr>
                <w:b/>
              </w:rPr>
              <w:t>Name</w:t>
            </w:r>
          </w:p>
        </w:tc>
        <w:tc>
          <w:tcPr>
            <w:tcW w:w="1275" w:type="dxa"/>
          </w:tcPr>
          <w:p w:rsidR="00AE28E7" w:rsidRDefault="00AE28E7" w:rsidP="00CE5B06">
            <w:pPr>
              <w:pStyle w:val="Normal1"/>
              <w:jc w:val="center"/>
            </w:pPr>
            <w:r>
              <w:rPr>
                <w:b/>
              </w:rPr>
              <w:t>Motion</w:t>
            </w:r>
          </w:p>
        </w:tc>
        <w:tc>
          <w:tcPr>
            <w:tcW w:w="1275" w:type="dxa"/>
            <w:vAlign w:val="center"/>
          </w:tcPr>
          <w:p w:rsidR="00AE28E7" w:rsidRDefault="00AE28E7" w:rsidP="00CE5B06">
            <w:pPr>
              <w:pStyle w:val="Normal1"/>
              <w:jc w:val="center"/>
            </w:pPr>
            <w:r>
              <w:rPr>
                <w:b/>
              </w:rPr>
              <w:t>Yes</w:t>
            </w:r>
          </w:p>
        </w:tc>
        <w:tc>
          <w:tcPr>
            <w:tcW w:w="1410" w:type="dxa"/>
            <w:vAlign w:val="center"/>
          </w:tcPr>
          <w:p w:rsidR="00AE28E7" w:rsidRDefault="00AE28E7" w:rsidP="00CE5B06">
            <w:pPr>
              <w:pStyle w:val="Normal1"/>
              <w:jc w:val="center"/>
            </w:pPr>
            <w:r>
              <w:rPr>
                <w:b/>
              </w:rPr>
              <w:t>No</w:t>
            </w:r>
          </w:p>
        </w:tc>
        <w:tc>
          <w:tcPr>
            <w:tcW w:w="1425" w:type="dxa"/>
            <w:vAlign w:val="center"/>
          </w:tcPr>
          <w:p w:rsidR="00AE28E7" w:rsidRDefault="00AE28E7" w:rsidP="00CE5B06">
            <w:pPr>
              <w:pStyle w:val="Normal1"/>
              <w:jc w:val="center"/>
            </w:pPr>
            <w:r>
              <w:rPr>
                <w:b/>
              </w:rPr>
              <w:t>Abstain</w:t>
            </w:r>
          </w:p>
        </w:tc>
      </w:tr>
      <w:tr w:rsidR="00AE28E7" w:rsidTr="00CE5B06">
        <w:tc>
          <w:tcPr>
            <w:tcW w:w="2205" w:type="dxa"/>
          </w:tcPr>
          <w:p w:rsidR="00AE28E7" w:rsidRDefault="00AE28E7" w:rsidP="00CE5B06">
            <w:pPr>
              <w:pStyle w:val="Normal1"/>
            </w:pPr>
            <w:r>
              <w:t>Irene Hughes</w:t>
            </w:r>
          </w:p>
        </w:tc>
        <w:tc>
          <w:tcPr>
            <w:tcW w:w="1275" w:type="dxa"/>
          </w:tcPr>
          <w:p w:rsidR="00AE28E7" w:rsidRDefault="00AE28E7" w:rsidP="00CE5B06">
            <w:pPr>
              <w:pStyle w:val="Normal1"/>
              <w:jc w:val="center"/>
            </w:pPr>
            <w:r>
              <w:t>2</w:t>
            </w:r>
          </w:p>
        </w:tc>
        <w:tc>
          <w:tcPr>
            <w:tcW w:w="1275" w:type="dxa"/>
          </w:tcPr>
          <w:p w:rsidR="00AE28E7" w:rsidRDefault="00AE28E7" w:rsidP="00CE5B06">
            <w:pPr>
              <w:pStyle w:val="Normal1"/>
              <w:jc w:val="center"/>
            </w:pPr>
            <w:r>
              <w:t>X</w:t>
            </w:r>
          </w:p>
        </w:tc>
        <w:tc>
          <w:tcPr>
            <w:tcW w:w="1410" w:type="dxa"/>
          </w:tcPr>
          <w:p w:rsidR="00AE28E7" w:rsidRDefault="00AE28E7" w:rsidP="00CE5B06">
            <w:pPr>
              <w:pStyle w:val="Normal1"/>
              <w:jc w:val="center"/>
            </w:pPr>
          </w:p>
        </w:tc>
        <w:tc>
          <w:tcPr>
            <w:tcW w:w="1425" w:type="dxa"/>
          </w:tcPr>
          <w:p w:rsidR="00AE28E7" w:rsidRDefault="00AE28E7" w:rsidP="00CE5B06">
            <w:pPr>
              <w:pStyle w:val="Normal1"/>
              <w:jc w:val="center"/>
            </w:pPr>
          </w:p>
          <w:p w:rsidR="00AE28E7" w:rsidRDefault="00AE28E7" w:rsidP="00CE5B06">
            <w:pPr>
              <w:pStyle w:val="Normal1"/>
              <w:jc w:val="center"/>
            </w:pPr>
          </w:p>
        </w:tc>
      </w:tr>
      <w:tr w:rsidR="00AE28E7" w:rsidTr="00CE5B06">
        <w:tc>
          <w:tcPr>
            <w:tcW w:w="2205" w:type="dxa"/>
          </w:tcPr>
          <w:p w:rsidR="00AE28E7" w:rsidRDefault="00AE28E7" w:rsidP="00CE5B06">
            <w:pPr>
              <w:pStyle w:val="Normal1"/>
            </w:pPr>
            <w:r>
              <w:t>Kathy Kelly</w:t>
            </w:r>
          </w:p>
        </w:tc>
        <w:tc>
          <w:tcPr>
            <w:tcW w:w="1275" w:type="dxa"/>
          </w:tcPr>
          <w:p w:rsidR="00AE28E7" w:rsidRDefault="00AE28E7" w:rsidP="00CE5B06">
            <w:pPr>
              <w:pStyle w:val="Normal1"/>
              <w:jc w:val="center"/>
            </w:pPr>
          </w:p>
        </w:tc>
        <w:tc>
          <w:tcPr>
            <w:tcW w:w="1275" w:type="dxa"/>
          </w:tcPr>
          <w:p w:rsidR="00AE28E7" w:rsidRDefault="00AE28E7" w:rsidP="00CE5B06">
            <w:pPr>
              <w:pStyle w:val="Normal1"/>
              <w:jc w:val="center"/>
            </w:pPr>
            <w:r>
              <w:t>X</w:t>
            </w:r>
          </w:p>
        </w:tc>
        <w:tc>
          <w:tcPr>
            <w:tcW w:w="1410" w:type="dxa"/>
          </w:tcPr>
          <w:p w:rsidR="00AE28E7" w:rsidRDefault="00AE28E7" w:rsidP="00CE5B06">
            <w:pPr>
              <w:pStyle w:val="Normal1"/>
              <w:jc w:val="center"/>
            </w:pPr>
          </w:p>
        </w:tc>
        <w:tc>
          <w:tcPr>
            <w:tcW w:w="1425" w:type="dxa"/>
          </w:tcPr>
          <w:p w:rsidR="00AE28E7" w:rsidRDefault="00AE28E7" w:rsidP="00CE5B06">
            <w:pPr>
              <w:pStyle w:val="Normal1"/>
              <w:jc w:val="center"/>
            </w:pPr>
          </w:p>
        </w:tc>
      </w:tr>
      <w:tr w:rsidR="00AE28E7" w:rsidTr="00CE5B06">
        <w:tc>
          <w:tcPr>
            <w:tcW w:w="2205" w:type="dxa"/>
          </w:tcPr>
          <w:p w:rsidR="00AE28E7" w:rsidRDefault="00AE28E7" w:rsidP="00CE5B06">
            <w:pPr>
              <w:pStyle w:val="Normal1"/>
            </w:pPr>
            <w:r>
              <w:t>Meredith O’Donnell</w:t>
            </w:r>
          </w:p>
        </w:tc>
        <w:tc>
          <w:tcPr>
            <w:tcW w:w="1275" w:type="dxa"/>
          </w:tcPr>
          <w:p w:rsidR="00AE28E7" w:rsidRDefault="00AE28E7" w:rsidP="00CE5B06">
            <w:pPr>
              <w:pStyle w:val="Normal1"/>
              <w:jc w:val="center"/>
            </w:pPr>
          </w:p>
        </w:tc>
        <w:tc>
          <w:tcPr>
            <w:tcW w:w="1275" w:type="dxa"/>
          </w:tcPr>
          <w:p w:rsidR="00AE28E7" w:rsidRDefault="00AE28E7" w:rsidP="00CE5B06">
            <w:pPr>
              <w:pStyle w:val="Normal1"/>
              <w:jc w:val="center"/>
            </w:pPr>
          </w:p>
        </w:tc>
        <w:tc>
          <w:tcPr>
            <w:tcW w:w="1410" w:type="dxa"/>
          </w:tcPr>
          <w:p w:rsidR="00AE28E7" w:rsidRDefault="00AE28E7" w:rsidP="00CE5B06">
            <w:pPr>
              <w:pStyle w:val="Normal1"/>
              <w:jc w:val="center"/>
            </w:pPr>
          </w:p>
        </w:tc>
        <w:tc>
          <w:tcPr>
            <w:tcW w:w="1425" w:type="dxa"/>
          </w:tcPr>
          <w:p w:rsidR="00AE28E7" w:rsidRDefault="00AE28E7" w:rsidP="00CE5B06">
            <w:pPr>
              <w:pStyle w:val="Normal1"/>
            </w:pPr>
          </w:p>
        </w:tc>
      </w:tr>
      <w:tr w:rsidR="00AE28E7" w:rsidTr="00CE5B06">
        <w:tc>
          <w:tcPr>
            <w:tcW w:w="2205" w:type="dxa"/>
          </w:tcPr>
          <w:p w:rsidR="00AE28E7" w:rsidRDefault="00AE28E7" w:rsidP="00CE5B06">
            <w:pPr>
              <w:pStyle w:val="Normal1"/>
            </w:pPr>
            <w:r>
              <w:t xml:space="preserve">Carol </w:t>
            </w:r>
            <w:proofErr w:type="spellStart"/>
            <w:r>
              <w:t>Labin</w:t>
            </w:r>
            <w:proofErr w:type="spellEnd"/>
          </w:p>
        </w:tc>
        <w:tc>
          <w:tcPr>
            <w:tcW w:w="1275" w:type="dxa"/>
          </w:tcPr>
          <w:p w:rsidR="00AE28E7" w:rsidRDefault="00AE28E7" w:rsidP="00CE5B06">
            <w:pPr>
              <w:pStyle w:val="Normal1"/>
              <w:jc w:val="center"/>
            </w:pPr>
          </w:p>
        </w:tc>
        <w:tc>
          <w:tcPr>
            <w:tcW w:w="1275" w:type="dxa"/>
          </w:tcPr>
          <w:p w:rsidR="00AE28E7" w:rsidRDefault="00AE28E7" w:rsidP="00CE5B06">
            <w:pPr>
              <w:pStyle w:val="Normal1"/>
              <w:jc w:val="center"/>
            </w:pPr>
            <w:r>
              <w:t>X</w:t>
            </w:r>
          </w:p>
        </w:tc>
        <w:tc>
          <w:tcPr>
            <w:tcW w:w="1410" w:type="dxa"/>
          </w:tcPr>
          <w:p w:rsidR="00AE28E7" w:rsidRDefault="00AE28E7" w:rsidP="00CE5B06">
            <w:pPr>
              <w:pStyle w:val="Normal1"/>
              <w:jc w:val="center"/>
            </w:pPr>
          </w:p>
        </w:tc>
        <w:tc>
          <w:tcPr>
            <w:tcW w:w="1425" w:type="dxa"/>
          </w:tcPr>
          <w:p w:rsidR="00AE28E7" w:rsidRDefault="00AE28E7" w:rsidP="00CE5B06">
            <w:pPr>
              <w:pStyle w:val="Normal1"/>
              <w:jc w:val="center"/>
            </w:pPr>
          </w:p>
        </w:tc>
      </w:tr>
      <w:tr w:rsidR="00AE28E7" w:rsidTr="00CE5B06">
        <w:tc>
          <w:tcPr>
            <w:tcW w:w="2205" w:type="dxa"/>
          </w:tcPr>
          <w:p w:rsidR="00AE28E7" w:rsidRDefault="00AE28E7" w:rsidP="00CE5B06">
            <w:pPr>
              <w:pStyle w:val="Normal1"/>
            </w:pPr>
            <w:r>
              <w:t>Jen Tomlinson</w:t>
            </w:r>
          </w:p>
        </w:tc>
        <w:tc>
          <w:tcPr>
            <w:tcW w:w="1275" w:type="dxa"/>
          </w:tcPr>
          <w:p w:rsidR="00AE28E7" w:rsidRDefault="00AE28E7" w:rsidP="00CE5B06">
            <w:pPr>
              <w:pStyle w:val="Normal1"/>
              <w:jc w:val="center"/>
            </w:pPr>
            <w:r>
              <w:t>1</w:t>
            </w:r>
          </w:p>
        </w:tc>
        <w:tc>
          <w:tcPr>
            <w:tcW w:w="1275" w:type="dxa"/>
          </w:tcPr>
          <w:p w:rsidR="00AE28E7" w:rsidRDefault="00AE28E7" w:rsidP="00CE5B06">
            <w:pPr>
              <w:pStyle w:val="Normal1"/>
              <w:jc w:val="center"/>
            </w:pPr>
            <w:r>
              <w:t>X</w:t>
            </w:r>
          </w:p>
        </w:tc>
        <w:tc>
          <w:tcPr>
            <w:tcW w:w="1410" w:type="dxa"/>
          </w:tcPr>
          <w:p w:rsidR="00AE28E7" w:rsidRDefault="00AE28E7" w:rsidP="00CE5B06">
            <w:pPr>
              <w:pStyle w:val="Normal1"/>
              <w:jc w:val="center"/>
            </w:pPr>
          </w:p>
        </w:tc>
        <w:tc>
          <w:tcPr>
            <w:tcW w:w="1425" w:type="dxa"/>
          </w:tcPr>
          <w:p w:rsidR="00AE28E7" w:rsidRDefault="00AE28E7" w:rsidP="00CE5B06">
            <w:pPr>
              <w:pStyle w:val="Normal1"/>
              <w:jc w:val="center"/>
            </w:pPr>
          </w:p>
        </w:tc>
      </w:tr>
    </w:tbl>
    <w:p w:rsidR="00AE28E7" w:rsidRDefault="00AE28E7" w:rsidP="006703ED">
      <w:pPr>
        <w:pStyle w:val="Normal1"/>
        <w:ind w:left="720"/>
      </w:pPr>
    </w:p>
    <w:p w:rsidR="0009087F" w:rsidRDefault="006703ED" w:rsidP="0015706D">
      <w:pPr>
        <w:pStyle w:val="Normal1"/>
        <w:ind w:left="720"/>
      </w:pPr>
      <w:r>
        <w:t xml:space="preserve">703: NEW BUSINESS: </w:t>
      </w:r>
      <w:r w:rsidR="0009087F">
        <w:t xml:space="preserve">Mr. </w:t>
      </w:r>
      <w:proofErr w:type="spellStart"/>
      <w:r w:rsidR="0009087F">
        <w:t>Starodub</w:t>
      </w:r>
      <w:proofErr w:type="spellEnd"/>
      <w:r w:rsidR="0009087F">
        <w:t xml:space="preserve"> read letter from S. Jim White, Councilman to thank the students of Beach Haven School on being part of the November 11, 2015 Veteran’s Day celebration. He was very grateful for the artwork. </w:t>
      </w:r>
    </w:p>
    <w:p w:rsidR="0009087F" w:rsidRDefault="0009087F" w:rsidP="0015706D">
      <w:pPr>
        <w:pStyle w:val="Normal1"/>
        <w:ind w:left="720"/>
      </w:pPr>
    </w:p>
    <w:p w:rsidR="005F40B3" w:rsidRDefault="0009087F" w:rsidP="0015706D">
      <w:pPr>
        <w:pStyle w:val="Normal1"/>
        <w:ind w:left="720"/>
      </w:pPr>
      <w:r>
        <w:t xml:space="preserve">The Board discussed the RFP/RFQ for architectural services. Mrs. </w:t>
      </w:r>
      <w:proofErr w:type="spellStart"/>
      <w:r>
        <w:t>Brendel</w:t>
      </w:r>
      <w:proofErr w:type="spellEnd"/>
      <w:r>
        <w:t xml:space="preserve"> will speak to Mr. Crawford on our next steps. </w:t>
      </w:r>
    </w:p>
    <w:p w:rsidR="00445398" w:rsidRDefault="00445398" w:rsidP="0015706D">
      <w:pPr>
        <w:pStyle w:val="Normal1"/>
        <w:ind w:left="720"/>
      </w:pPr>
    </w:p>
    <w:p w:rsidR="00DF010C" w:rsidRDefault="006703ED" w:rsidP="006703ED">
      <w:pPr>
        <w:pStyle w:val="Normal1"/>
        <w:ind w:left="720"/>
        <w:contextualSpacing/>
      </w:pPr>
      <w:r>
        <w:t xml:space="preserve">704. </w:t>
      </w:r>
      <w:r w:rsidR="00ED5FA2">
        <w:t>COMMENTS FROM MEMBERS OF THE PUBLIC ON GENERAL TOPICS ONLY</w:t>
      </w:r>
    </w:p>
    <w:p w:rsidR="00DF010C" w:rsidRDefault="006D56E6" w:rsidP="006D56E6">
      <w:pPr>
        <w:pStyle w:val="Normal1"/>
        <w:ind w:left="1440"/>
      </w:pPr>
      <w:r>
        <w:t xml:space="preserve">This </w:t>
      </w:r>
      <w:r w:rsidR="00ED5FA2">
        <w:t xml:space="preserve">meeting will now be open to public for comments on General Items only. If your comment </w:t>
      </w:r>
      <w:r>
        <w:t>p</w:t>
      </w:r>
      <w:r w:rsidR="00ED5FA2">
        <w:t>ertains to students, personnel, litigation or negotiations, we would ask that you see the Superintendent after the meeting since the Board does not discuss such items in public.</w:t>
      </w:r>
    </w:p>
    <w:p w:rsidR="00DF010C" w:rsidRDefault="006D56E6">
      <w:pPr>
        <w:pStyle w:val="Normal1"/>
        <w:ind w:left="720"/>
      </w:pPr>
      <w:r>
        <w:t xml:space="preserve"> </w:t>
      </w:r>
      <w:r>
        <w:tab/>
      </w:r>
      <w:r w:rsidR="00ED5FA2">
        <w:t>Please state your name and address. Comments must be limited to three minutes per</w:t>
      </w:r>
      <w:r>
        <w:tab/>
        <w:t>p</w:t>
      </w:r>
      <w:r w:rsidR="00ED5FA2">
        <w:t>erson.</w:t>
      </w:r>
    </w:p>
    <w:p w:rsidR="005F40B3" w:rsidRDefault="005F40B3" w:rsidP="005F40B3">
      <w:pPr>
        <w:pStyle w:val="Normal1"/>
        <w:ind w:firstLine="720"/>
      </w:pPr>
    </w:p>
    <w:p w:rsidR="0009087F" w:rsidRDefault="0009087F" w:rsidP="006D56E6">
      <w:pPr>
        <w:pStyle w:val="Normal1"/>
        <w:ind w:firstLine="720"/>
      </w:pPr>
      <w:r>
        <w:t>No public comment.</w:t>
      </w:r>
    </w:p>
    <w:p w:rsidR="005E405B" w:rsidRDefault="005E405B" w:rsidP="005203B7">
      <w:pPr>
        <w:pStyle w:val="Normal1"/>
        <w:ind w:left="720"/>
      </w:pPr>
    </w:p>
    <w:p w:rsidR="00DF010C" w:rsidRDefault="00ED5FA2" w:rsidP="006D56E6">
      <w:pPr>
        <w:pStyle w:val="Normal1"/>
        <w:ind w:firstLine="720"/>
        <w:contextualSpacing/>
      </w:pPr>
      <w:r>
        <w:t>ADJOURNMENT</w:t>
      </w:r>
    </w:p>
    <w:p w:rsidR="00DF010C" w:rsidRDefault="00DF010C">
      <w:pPr>
        <w:pStyle w:val="Normal1"/>
        <w:ind w:left="864"/>
      </w:pPr>
    </w:p>
    <w:p w:rsidR="005E405B" w:rsidRDefault="005E405B">
      <w:pPr>
        <w:pStyle w:val="Normal1"/>
        <w:ind w:left="864"/>
      </w:pPr>
    </w:p>
    <w:tbl>
      <w:tblPr>
        <w:tblStyle w:val="ab"/>
        <w:tblW w:w="78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275"/>
        <w:gridCol w:w="1275"/>
        <w:gridCol w:w="1410"/>
        <w:gridCol w:w="1710"/>
      </w:tblGrid>
      <w:tr w:rsidR="00DF010C">
        <w:tc>
          <w:tcPr>
            <w:tcW w:w="2220"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710"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0117A0">
            <w:pPr>
              <w:pStyle w:val="Normal1"/>
              <w:jc w:val="center"/>
            </w:pPr>
            <w:r>
              <w:t>1</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Kath Kelly</w:t>
            </w:r>
          </w:p>
        </w:tc>
        <w:tc>
          <w:tcPr>
            <w:tcW w:w="1275" w:type="dxa"/>
          </w:tcPr>
          <w:p w:rsidR="00DF010C" w:rsidRDefault="000117A0">
            <w:pPr>
              <w:pStyle w:val="Normal1"/>
              <w:jc w:val="center"/>
            </w:pPr>
            <w:r>
              <w:t>2</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DF010C">
            <w:pPr>
              <w:pStyle w:val="Normal1"/>
              <w:jc w:val="center"/>
            </w:pP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bl>
    <w:p w:rsidR="00DF010C" w:rsidRDefault="00DF010C">
      <w:pPr>
        <w:pStyle w:val="Normal1"/>
      </w:pPr>
    </w:p>
    <w:p w:rsidR="000117A0" w:rsidRDefault="0009087F">
      <w:pPr>
        <w:pStyle w:val="Normal1"/>
      </w:pPr>
      <w:r>
        <w:tab/>
        <w:t>The meeting was adjourned at 7:45 p.m.</w:t>
      </w:r>
    </w:p>
    <w:p w:rsidR="00DF010C" w:rsidRDefault="00DF010C">
      <w:pPr>
        <w:pStyle w:val="Normal1"/>
      </w:pPr>
    </w:p>
    <w:p w:rsidR="00DF010C" w:rsidRDefault="00ED5FA2">
      <w:pPr>
        <w:pStyle w:val="Normal1"/>
      </w:pPr>
      <w:r>
        <w:t xml:space="preserve"> </w:t>
      </w:r>
    </w:p>
    <w:p w:rsidR="00DF010C" w:rsidRDefault="00DF010C">
      <w:pPr>
        <w:pStyle w:val="Normal1"/>
      </w:pPr>
      <w:bookmarkStart w:id="1" w:name="_GoBack"/>
      <w:bookmarkEnd w:id="1"/>
    </w:p>
    <w:sectPr w:rsidR="00DF010C" w:rsidSect="00DF010C">
      <w:headerReference w:type="default" r:id="rId7"/>
      <w:footerReference w:type="default" r:id="rId8"/>
      <w:headerReference w:type="first" r:id="rId9"/>
      <w:pgSz w:w="12240" w:h="15840"/>
      <w:pgMar w:top="1170" w:right="810" w:bottom="2160" w:left="135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1C" w:rsidRDefault="00AF5E1C" w:rsidP="00DF010C">
      <w:r>
        <w:separator/>
      </w:r>
    </w:p>
  </w:endnote>
  <w:endnote w:type="continuationSeparator" w:id="0">
    <w:p w:rsidR="00AF5E1C" w:rsidRDefault="00AF5E1C" w:rsidP="00DF0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ED" w:rsidRDefault="006703ED">
    <w:pPr>
      <w:pStyle w:val="Normal1"/>
      <w:spacing w:line="360" w:lineRule="auto"/>
      <w:jc w:val="center"/>
    </w:pPr>
    <w:r>
      <w:rPr>
        <w:smallCaps/>
      </w:rPr>
      <w:t>Beach Haven School | 700 Beach Avenue | Beach Haven, New Jersey 08008</w:t>
    </w:r>
  </w:p>
  <w:p w:rsidR="006703ED" w:rsidRDefault="0046336A">
    <w:pPr>
      <w:pStyle w:val="Normal1"/>
      <w:spacing w:line="360" w:lineRule="auto"/>
      <w:jc w:val="center"/>
    </w:pPr>
    <w:r>
      <w:fldChar w:fldCharType="begin"/>
    </w:r>
    <w:r w:rsidR="006703ED">
      <w:instrText>PAGE</w:instrText>
    </w:r>
    <w:r>
      <w:fldChar w:fldCharType="separate"/>
    </w:r>
    <w:r w:rsidR="002975E0">
      <w:rPr>
        <w:noProof/>
      </w:rPr>
      <w:t>6</w:t>
    </w:r>
    <w:r>
      <w:rPr>
        <w:noProof/>
      </w:rPr>
      <w:fldChar w:fldCharType="end"/>
    </w:r>
  </w:p>
  <w:p w:rsidR="006703ED" w:rsidRDefault="006703ED">
    <w:pPr>
      <w:pStyle w:val="Normal1"/>
      <w:tabs>
        <w:tab w:val="center" w:pos="4320"/>
        <w:tab w:val="right" w:pos="86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1C" w:rsidRDefault="00AF5E1C" w:rsidP="00DF010C">
      <w:r>
        <w:separator/>
      </w:r>
    </w:p>
  </w:footnote>
  <w:footnote w:type="continuationSeparator" w:id="0">
    <w:p w:rsidR="00AF5E1C" w:rsidRDefault="00AF5E1C" w:rsidP="00DF0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ED" w:rsidRDefault="006703ED">
    <w:pPr>
      <w:pStyle w:val="Normal1"/>
      <w:widowControl w:val="0"/>
      <w:jc w:val="center"/>
    </w:pPr>
  </w:p>
  <w:p w:rsidR="006703ED" w:rsidRDefault="006703ED">
    <w:pPr>
      <w:pStyle w:val="Normal1"/>
      <w:tabs>
        <w:tab w:val="center" w:pos="4320"/>
        <w:tab w:val="righ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ED" w:rsidRDefault="006703ED">
    <w:pPr>
      <w:pStyle w:val="Normal1"/>
      <w:widowControl w:val="0"/>
      <w:jc w:val="center"/>
    </w:pPr>
    <w:r>
      <w:t>BEACH HAVEN SCHOOL</w:t>
    </w:r>
  </w:p>
  <w:p w:rsidR="006703ED" w:rsidRDefault="006703ED" w:rsidP="00C133BB">
    <w:pPr>
      <w:pStyle w:val="Normal1"/>
      <w:widowControl w:val="0"/>
      <w:ind w:left="2160" w:firstLine="720"/>
    </w:pPr>
    <w:r>
      <w:t>MINUTES FOR BOARD OF EDUCATION MEETING</w:t>
    </w:r>
  </w:p>
  <w:p w:rsidR="006703ED" w:rsidRDefault="006703ED">
    <w:pPr>
      <w:pStyle w:val="Normal1"/>
      <w:widowControl w:val="0"/>
      <w:jc w:val="center"/>
    </w:pPr>
    <w:r>
      <w:t>T</w:t>
    </w:r>
    <w:r w:rsidR="00C57207">
      <w:t>uesday, November 24, 2015</w:t>
    </w:r>
  </w:p>
  <w:p w:rsidR="006703ED" w:rsidRDefault="006703ED">
    <w:pPr>
      <w:pStyle w:val="Normal1"/>
      <w:widowControl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E7D"/>
    <w:multiLevelType w:val="hybridMultilevel"/>
    <w:tmpl w:val="C442B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FE292D"/>
    <w:multiLevelType w:val="hybridMultilevel"/>
    <w:tmpl w:val="C83C3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104FA5"/>
    <w:multiLevelType w:val="hybridMultilevel"/>
    <w:tmpl w:val="7178AB4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nsid w:val="21E33761"/>
    <w:multiLevelType w:val="hybridMultilevel"/>
    <w:tmpl w:val="793A4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7E2286"/>
    <w:multiLevelType w:val="hybridMultilevel"/>
    <w:tmpl w:val="42D8C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672D3E"/>
    <w:multiLevelType w:val="hybridMultilevel"/>
    <w:tmpl w:val="BE2E984A"/>
    <w:lvl w:ilvl="0" w:tplc="6728C0C4">
      <w:start w:val="5"/>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402512A2"/>
    <w:multiLevelType w:val="hybridMultilevel"/>
    <w:tmpl w:val="0E96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42ACB"/>
    <w:multiLevelType w:val="hybridMultilevel"/>
    <w:tmpl w:val="992EE96C"/>
    <w:lvl w:ilvl="0" w:tplc="32B83FDE">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3A6C7C"/>
    <w:multiLevelType w:val="multilevel"/>
    <w:tmpl w:val="3AA2D4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nsid w:val="542F6864"/>
    <w:multiLevelType w:val="hybridMultilevel"/>
    <w:tmpl w:val="F0FC7E8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58AD2870"/>
    <w:multiLevelType w:val="hybridMultilevel"/>
    <w:tmpl w:val="384AD93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nsid w:val="58FD1F01"/>
    <w:multiLevelType w:val="hybridMultilevel"/>
    <w:tmpl w:val="0FCA37D8"/>
    <w:lvl w:ilvl="0" w:tplc="15E41D0E">
      <w:start w:val="50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nsid w:val="5D124253"/>
    <w:multiLevelType w:val="multilevel"/>
    <w:tmpl w:val="BC1606D0"/>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7ABD6EDC"/>
    <w:multiLevelType w:val="hybridMultilevel"/>
    <w:tmpl w:val="46E42CF0"/>
    <w:lvl w:ilvl="0" w:tplc="108E7C3A">
      <w:start w:val="50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nsid w:val="7F8F64D3"/>
    <w:multiLevelType w:val="hybridMultilevel"/>
    <w:tmpl w:val="2334DA1E"/>
    <w:lvl w:ilvl="0" w:tplc="3BACA16C">
      <w:start w:val="50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2"/>
  </w:num>
  <w:num w:numId="2">
    <w:abstractNumId w:val="8"/>
  </w:num>
  <w:num w:numId="3">
    <w:abstractNumId w:val="7"/>
  </w:num>
  <w:num w:numId="4">
    <w:abstractNumId w:val="5"/>
  </w:num>
  <w:num w:numId="5">
    <w:abstractNumId w:val="14"/>
  </w:num>
  <w:num w:numId="6">
    <w:abstractNumId w:val="13"/>
  </w:num>
  <w:num w:numId="7">
    <w:abstractNumId w:val="11"/>
  </w:num>
  <w:num w:numId="8">
    <w:abstractNumId w:val="9"/>
  </w:num>
  <w:num w:numId="9">
    <w:abstractNumId w:val="6"/>
  </w:num>
  <w:num w:numId="10">
    <w:abstractNumId w:val="0"/>
  </w:num>
  <w:num w:numId="11">
    <w:abstractNumId w:val="1"/>
  </w:num>
  <w:num w:numId="12">
    <w:abstractNumId w:val="10"/>
  </w:num>
  <w:num w:numId="13">
    <w:abstractNumId w:val="3"/>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F010C"/>
    <w:rsid w:val="000117A0"/>
    <w:rsid w:val="00012249"/>
    <w:rsid w:val="00080826"/>
    <w:rsid w:val="00085D4D"/>
    <w:rsid w:val="0009087F"/>
    <w:rsid w:val="001211A4"/>
    <w:rsid w:val="0015706D"/>
    <w:rsid w:val="0015721A"/>
    <w:rsid w:val="00182936"/>
    <w:rsid w:val="001A4F3E"/>
    <w:rsid w:val="001D6B52"/>
    <w:rsid w:val="002368C6"/>
    <w:rsid w:val="002975E0"/>
    <w:rsid w:val="002B115B"/>
    <w:rsid w:val="002C43FE"/>
    <w:rsid w:val="00315504"/>
    <w:rsid w:val="00445398"/>
    <w:rsid w:val="0046336A"/>
    <w:rsid w:val="004B525B"/>
    <w:rsid w:val="005203B7"/>
    <w:rsid w:val="005E405B"/>
    <w:rsid w:val="005F40B3"/>
    <w:rsid w:val="006316C3"/>
    <w:rsid w:val="006703ED"/>
    <w:rsid w:val="006D56E6"/>
    <w:rsid w:val="0073448A"/>
    <w:rsid w:val="008705BB"/>
    <w:rsid w:val="008B25D1"/>
    <w:rsid w:val="008C79E5"/>
    <w:rsid w:val="00985FAD"/>
    <w:rsid w:val="009C05C0"/>
    <w:rsid w:val="00A872EE"/>
    <w:rsid w:val="00AB1962"/>
    <w:rsid w:val="00AE28E7"/>
    <w:rsid w:val="00AF3E2C"/>
    <w:rsid w:val="00AF5E1C"/>
    <w:rsid w:val="00BC6566"/>
    <w:rsid w:val="00C133BB"/>
    <w:rsid w:val="00C43E86"/>
    <w:rsid w:val="00C57207"/>
    <w:rsid w:val="00C609F9"/>
    <w:rsid w:val="00DF010C"/>
    <w:rsid w:val="00E540C1"/>
    <w:rsid w:val="00ED5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 w:type="table" w:styleId="TableGrid">
    <w:name w:val="Table Grid"/>
    <w:basedOn w:val="TableNormal"/>
    <w:uiPriority w:val="59"/>
    <w:rsid w:val="00080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 w:type="table" w:styleId="TableGrid">
    <w:name w:val="Table Grid"/>
    <w:basedOn w:val="TableNormal"/>
    <w:uiPriority w:val="59"/>
    <w:rsid w:val="00080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dc:creator>
  <cp:lastModifiedBy>LIL</cp:lastModifiedBy>
  <cp:revision>2</cp:revision>
  <dcterms:created xsi:type="dcterms:W3CDTF">2016-01-09T15:44:00Z</dcterms:created>
  <dcterms:modified xsi:type="dcterms:W3CDTF">2016-01-09T15:44:00Z</dcterms:modified>
</cp:coreProperties>
</file>